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95" w:rsidRPr="00141B95" w:rsidRDefault="00141B95">
      <w:pPr>
        <w:pStyle w:val="ConsPlusTitle"/>
        <w:jc w:val="center"/>
        <w:outlineLvl w:val="0"/>
        <w:rPr>
          <w:rFonts w:ascii="Times New Roman" w:hAnsi="Times New Roman" w:cs="Times New Roman"/>
          <w:sz w:val="28"/>
          <w:szCs w:val="28"/>
        </w:rPr>
      </w:pPr>
      <w:r w:rsidRPr="00141B95">
        <w:rPr>
          <w:rFonts w:ascii="Times New Roman" w:hAnsi="Times New Roman" w:cs="Times New Roman"/>
          <w:sz w:val="28"/>
          <w:szCs w:val="28"/>
        </w:rPr>
        <w:t>ПРАВИТЕЛЬСТВО РЕСПУБЛИКИ ДАГЕСТАН</w:t>
      </w:r>
    </w:p>
    <w:p w:rsidR="00141B95" w:rsidRPr="00141B95" w:rsidRDefault="00141B95">
      <w:pPr>
        <w:pStyle w:val="ConsPlusTitle"/>
        <w:jc w:val="both"/>
        <w:rPr>
          <w:rFonts w:ascii="Times New Roman" w:hAnsi="Times New Roman" w:cs="Times New Roman"/>
          <w:sz w:val="28"/>
          <w:szCs w:val="28"/>
        </w:rPr>
      </w:pPr>
    </w:p>
    <w:p w:rsidR="00141B95" w:rsidRPr="00141B95" w:rsidRDefault="00141B95">
      <w:pPr>
        <w:pStyle w:val="ConsPlusTitle"/>
        <w:jc w:val="center"/>
        <w:rPr>
          <w:rFonts w:ascii="Times New Roman" w:hAnsi="Times New Roman" w:cs="Times New Roman"/>
          <w:sz w:val="28"/>
          <w:szCs w:val="28"/>
        </w:rPr>
      </w:pPr>
      <w:r w:rsidRPr="00141B95">
        <w:rPr>
          <w:rFonts w:ascii="Times New Roman" w:hAnsi="Times New Roman" w:cs="Times New Roman"/>
          <w:sz w:val="28"/>
          <w:szCs w:val="28"/>
        </w:rPr>
        <w:t>ПОСТАНОВЛЕНИЕ</w:t>
      </w:r>
    </w:p>
    <w:p w:rsidR="00141B95" w:rsidRPr="00141B95" w:rsidRDefault="00141B95">
      <w:pPr>
        <w:pStyle w:val="ConsPlusTitle"/>
        <w:jc w:val="center"/>
        <w:rPr>
          <w:rFonts w:ascii="Times New Roman" w:hAnsi="Times New Roman" w:cs="Times New Roman"/>
          <w:sz w:val="28"/>
          <w:szCs w:val="28"/>
        </w:rPr>
      </w:pPr>
      <w:r w:rsidRPr="00141B95">
        <w:rPr>
          <w:rFonts w:ascii="Times New Roman" w:hAnsi="Times New Roman" w:cs="Times New Roman"/>
          <w:sz w:val="28"/>
          <w:szCs w:val="28"/>
        </w:rPr>
        <w:t>от 22 ноября 2022 г. N 396</w:t>
      </w:r>
    </w:p>
    <w:p w:rsidR="00141B95" w:rsidRPr="00141B95" w:rsidRDefault="00141B95">
      <w:pPr>
        <w:pStyle w:val="ConsPlusTitle"/>
        <w:jc w:val="both"/>
        <w:rPr>
          <w:rFonts w:ascii="Times New Roman" w:hAnsi="Times New Roman" w:cs="Times New Roman"/>
          <w:sz w:val="28"/>
          <w:szCs w:val="28"/>
        </w:rPr>
      </w:pPr>
    </w:p>
    <w:p w:rsidR="00141B95" w:rsidRPr="00141B95" w:rsidRDefault="00141B95">
      <w:pPr>
        <w:pStyle w:val="ConsPlusTitle"/>
        <w:jc w:val="center"/>
        <w:rPr>
          <w:rFonts w:ascii="Times New Roman" w:hAnsi="Times New Roman" w:cs="Times New Roman"/>
          <w:sz w:val="28"/>
          <w:szCs w:val="28"/>
        </w:rPr>
      </w:pPr>
      <w:r w:rsidRPr="00141B95">
        <w:rPr>
          <w:rFonts w:ascii="Times New Roman" w:hAnsi="Times New Roman" w:cs="Times New Roman"/>
          <w:sz w:val="28"/>
          <w:szCs w:val="28"/>
        </w:rPr>
        <w:t xml:space="preserve">ОБ УТВЕРЖДЕНИИ ПОЛОЖЕНИЯ О </w:t>
      </w:r>
      <w:proofErr w:type="gramStart"/>
      <w:r w:rsidRPr="00141B95">
        <w:rPr>
          <w:rFonts w:ascii="Times New Roman" w:hAnsi="Times New Roman" w:cs="Times New Roman"/>
          <w:sz w:val="28"/>
          <w:szCs w:val="28"/>
        </w:rPr>
        <w:t>РЕГИОНАЛЬНОЙ</w:t>
      </w:r>
      <w:proofErr w:type="gramEnd"/>
    </w:p>
    <w:p w:rsidR="00141B95" w:rsidRPr="00141B95" w:rsidRDefault="00141B95">
      <w:pPr>
        <w:pStyle w:val="ConsPlusTitle"/>
        <w:jc w:val="center"/>
        <w:rPr>
          <w:rFonts w:ascii="Times New Roman" w:hAnsi="Times New Roman" w:cs="Times New Roman"/>
          <w:sz w:val="28"/>
          <w:szCs w:val="28"/>
        </w:rPr>
      </w:pPr>
      <w:r w:rsidRPr="00141B95">
        <w:rPr>
          <w:rFonts w:ascii="Times New Roman" w:hAnsi="Times New Roman" w:cs="Times New Roman"/>
          <w:sz w:val="28"/>
          <w:szCs w:val="28"/>
        </w:rPr>
        <w:t>АВТОМАТИЗИРОВАННОЙ СИСТЕМЕ ЦЕНТРАЛИЗОВАННОГО ОПОВЕЩЕНИЯ</w:t>
      </w:r>
    </w:p>
    <w:p w:rsidR="00141B95" w:rsidRPr="00141B95" w:rsidRDefault="00141B95">
      <w:pPr>
        <w:pStyle w:val="ConsPlusTitle"/>
        <w:jc w:val="center"/>
        <w:rPr>
          <w:rFonts w:ascii="Times New Roman" w:hAnsi="Times New Roman" w:cs="Times New Roman"/>
          <w:sz w:val="28"/>
          <w:szCs w:val="28"/>
        </w:rPr>
      </w:pPr>
      <w:r w:rsidRPr="00141B95">
        <w:rPr>
          <w:rFonts w:ascii="Times New Roman" w:hAnsi="Times New Roman" w:cs="Times New Roman"/>
          <w:sz w:val="28"/>
          <w:szCs w:val="28"/>
        </w:rPr>
        <w:t xml:space="preserve">НАСЕЛЕНИЯ РЕСПУБЛИКИ ДАГЕСТАН И О ПРИЗНАНИИ </w:t>
      </w:r>
      <w:proofErr w:type="gramStart"/>
      <w:r w:rsidRPr="00141B95">
        <w:rPr>
          <w:rFonts w:ascii="Times New Roman" w:hAnsi="Times New Roman" w:cs="Times New Roman"/>
          <w:sz w:val="28"/>
          <w:szCs w:val="28"/>
        </w:rPr>
        <w:t>УТРАТИВШИМИ</w:t>
      </w:r>
      <w:proofErr w:type="gramEnd"/>
    </w:p>
    <w:p w:rsidR="00141B95" w:rsidRPr="00141B95" w:rsidRDefault="00141B95">
      <w:pPr>
        <w:pStyle w:val="ConsPlusTitle"/>
        <w:jc w:val="center"/>
        <w:rPr>
          <w:rFonts w:ascii="Times New Roman" w:hAnsi="Times New Roman" w:cs="Times New Roman"/>
          <w:sz w:val="28"/>
          <w:szCs w:val="28"/>
        </w:rPr>
      </w:pPr>
      <w:r w:rsidRPr="00141B95">
        <w:rPr>
          <w:rFonts w:ascii="Times New Roman" w:hAnsi="Times New Roman" w:cs="Times New Roman"/>
          <w:sz w:val="28"/>
          <w:szCs w:val="28"/>
        </w:rPr>
        <w:t>СИЛУ НЕКОТОРЫХ АКТОВ ПРАВИТЕЛЬСТВА РЕСПУБЛИКИ ДАГЕСТАН</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ind w:firstLine="540"/>
        <w:jc w:val="both"/>
        <w:rPr>
          <w:rFonts w:ascii="Times New Roman" w:hAnsi="Times New Roman" w:cs="Times New Roman"/>
          <w:sz w:val="28"/>
          <w:szCs w:val="28"/>
        </w:rPr>
      </w:pPr>
      <w:proofErr w:type="gramStart"/>
      <w:r w:rsidRPr="00141B95">
        <w:rPr>
          <w:rFonts w:ascii="Times New Roman" w:hAnsi="Times New Roman" w:cs="Times New Roman"/>
          <w:sz w:val="28"/>
          <w:szCs w:val="28"/>
        </w:rPr>
        <w:t xml:space="preserve">В соответствии с Федеральными законами от 21 декабря 1994 г. </w:t>
      </w:r>
      <w:hyperlink r:id="rId5">
        <w:r w:rsidRPr="00141B95">
          <w:rPr>
            <w:rFonts w:ascii="Times New Roman" w:hAnsi="Times New Roman" w:cs="Times New Roman"/>
            <w:sz w:val="28"/>
            <w:szCs w:val="28"/>
          </w:rPr>
          <w:t>N 68-ФЗ</w:t>
        </w:r>
      </w:hyperlink>
      <w:r w:rsidRPr="00141B95">
        <w:rPr>
          <w:rFonts w:ascii="Times New Roman" w:hAnsi="Times New Roman" w:cs="Times New Roman"/>
          <w:sz w:val="28"/>
          <w:szCs w:val="28"/>
        </w:rPr>
        <w:t xml:space="preserve"> "О защите населения и территорий от чрезвычайных ситуаций природного и техногенного характера", от 12 февраля 1998 г. </w:t>
      </w:r>
      <w:hyperlink r:id="rId6">
        <w:r w:rsidRPr="00141B95">
          <w:rPr>
            <w:rFonts w:ascii="Times New Roman" w:hAnsi="Times New Roman" w:cs="Times New Roman"/>
            <w:sz w:val="28"/>
            <w:szCs w:val="28"/>
          </w:rPr>
          <w:t>N 28-ФЗ</w:t>
        </w:r>
      </w:hyperlink>
      <w:r w:rsidRPr="00141B95">
        <w:rPr>
          <w:rFonts w:ascii="Times New Roman" w:hAnsi="Times New Roman" w:cs="Times New Roman"/>
          <w:sz w:val="28"/>
          <w:szCs w:val="28"/>
        </w:rPr>
        <w:t xml:space="preserve"> "О гражданской обороне", </w:t>
      </w:r>
      <w:hyperlink r:id="rId7">
        <w:r w:rsidRPr="00141B95">
          <w:rPr>
            <w:rFonts w:ascii="Times New Roman" w:hAnsi="Times New Roman" w:cs="Times New Roman"/>
            <w:sz w:val="28"/>
            <w:szCs w:val="28"/>
          </w:rPr>
          <w:t>приказом</w:t>
        </w:r>
      </w:hyperlink>
      <w:r w:rsidRPr="00141B95">
        <w:rPr>
          <w:rFonts w:ascii="Times New Roman" w:hAnsi="Times New Roman" w:cs="Times New Roman"/>
          <w:sz w:val="28"/>
          <w:szCs w:val="28"/>
        </w:rPr>
        <w:t xml:space="preserve">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w:t>
      </w:r>
      <w:proofErr w:type="gramEnd"/>
      <w:r w:rsidRPr="00141B95">
        <w:rPr>
          <w:rFonts w:ascii="Times New Roman" w:hAnsi="Times New Roman" w:cs="Times New Roman"/>
          <w:sz w:val="28"/>
          <w:szCs w:val="28"/>
        </w:rPr>
        <w:t xml:space="preserve"> </w:t>
      </w:r>
      <w:proofErr w:type="gramStart"/>
      <w:r w:rsidRPr="00141B95">
        <w:rPr>
          <w:rFonts w:ascii="Times New Roman" w:hAnsi="Times New Roman" w:cs="Times New Roman"/>
          <w:sz w:val="28"/>
          <w:szCs w:val="28"/>
        </w:rPr>
        <w:t xml:space="preserve">31 июля 2020 г. N 578/365 "Об утверждении Положения о системах оповещения населения", Законами Республики Дагестан от 19 октября 2001 г. </w:t>
      </w:r>
      <w:hyperlink r:id="rId8">
        <w:r w:rsidRPr="00141B95">
          <w:rPr>
            <w:rFonts w:ascii="Times New Roman" w:hAnsi="Times New Roman" w:cs="Times New Roman"/>
            <w:sz w:val="28"/>
            <w:szCs w:val="28"/>
          </w:rPr>
          <w:t>N 34</w:t>
        </w:r>
      </w:hyperlink>
      <w:r w:rsidRPr="00141B95">
        <w:rPr>
          <w:rFonts w:ascii="Times New Roman" w:hAnsi="Times New Roman" w:cs="Times New Roman"/>
          <w:sz w:val="28"/>
          <w:szCs w:val="28"/>
        </w:rPr>
        <w:t xml:space="preserve"> "О защите населения и территорий от чрезвычайных ситуаций природного и техногенного характера", от 6 ноября 2018 г. </w:t>
      </w:r>
      <w:hyperlink r:id="rId9">
        <w:r w:rsidRPr="00141B95">
          <w:rPr>
            <w:rFonts w:ascii="Times New Roman" w:hAnsi="Times New Roman" w:cs="Times New Roman"/>
            <w:sz w:val="28"/>
            <w:szCs w:val="28"/>
          </w:rPr>
          <w:t>N 72</w:t>
        </w:r>
      </w:hyperlink>
      <w:r w:rsidRPr="00141B95">
        <w:rPr>
          <w:rFonts w:ascii="Times New Roman" w:hAnsi="Times New Roman" w:cs="Times New Roman"/>
          <w:sz w:val="28"/>
          <w:szCs w:val="28"/>
        </w:rPr>
        <w:t xml:space="preserve"> "О гражданской обороне в Республике Дагестан" Правительство Республики Дагестан постановляет:</w:t>
      </w:r>
      <w:proofErr w:type="gramEnd"/>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1. Утвердить прилагаемое </w:t>
      </w:r>
      <w:hyperlink w:anchor="P32">
        <w:r w:rsidRPr="00141B95">
          <w:rPr>
            <w:rFonts w:ascii="Times New Roman" w:hAnsi="Times New Roman" w:cs="Times New Roman"/>
            <w:sz w:val="28"/>
            <w:szCs w:val="28"/>
          </w:rPr>
          <w:t>Положение</w:t>
        </w:r>
      </w:hyperlink>
      <w:r w:rsidRPr="00141B95">
        <w:rPr>
          <w:rFonts w:ascii="Times New Roman" w:hAnsi="Times New Roman" w:cs="Times New Roman"/>
          <w:sz w:val="28"/>
          <w:szCs w:val="28"/>
        </w:rPr>
        <w:t xml:space="preserve"> о региональной автоматизированной системе централизованного оповещения населения Республики Дагестан.</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2. </w:t>
      </w:r>
      <w:proofErr w:type="gramStart"/>
      <w:r w:rsidRPr="00141B95">
        <w:rPr>
          <w:rFonts w:ascii="Times New Roman" w:hAnsi="Times New Roman" w:cs="Times New Roman"/>
          <w:sz w:val="28"/>
          <w:szCs w:val="28"/>
        </w:rPr>
        <w:t>Рекомендовать органам местного самоуправления муниципальных районов, городских округов Республики Дагестан, городского округа с внутригородским делением "город Махачкала" и организациям, эксплуатирующим опасные производственные объекты I и II классов опасности, особо радиационно</w:t>
      </w:r>
      <w:bookmarkStart w:id="0" w:name="_GoBack"/>
      <w:bookmarkEnd w:id="0"/>
      <w:r w:rsidRPr="00141B95">
        <w:rPr>
          <w:rFonts w:ascii="Times New Roman" w:hAnsi="Times New Roman" w:cs="Times New Roman"/>
          <w:sz w:val="28"/>
          <w:szCs w:val="28"/>
        </w:rPr>
        <w:t xml:space="preserve">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w:t>
      </w:r>
      <w:proofErr w:type="gramEnd"/>
      <w:r w:rsidRPr="00141B95">
        <w:rPr>
          <w:rFonts w:ascii="Times New Roman" w:hAnsi="Times New Roman" w:cs="Times New Roman"/>
          <w:sz w:val="28"/>
          <w:szCs w:val="28"/>
        </w:rPr>
        <w:t xml:space="preserve"> их территорий, гидротехнические сооружения чрезвычайно высокой опасности и гидротехнические сооружения высокой опасности, в течение двух месяцев со дня вступления в силу настоящего постановления разработать и утвердить положения о муниципальных автоматизированных системах централизованного оповещения населения и локальных системах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3. Признать утратившими силу:</w:t>
      </w:r>
    </w:p>
    <w:p w:rsidR="00141B95" w:rsidRPr="00141B95" w:rsidRDefault="00141B95">
      <w:pPr>
        <w:pStyle w:val="ConsPlusNormal"/>
        <w:spacing w:before="220"/>
        <w:ind w:firstLine="540"/>
        <w:jc w:val="both"/>
        <w:rPr>
          <w:rFonts w:ascii="Times New Roman" w:hAnsi="Times New Roman" w:cs="Times New Roman"/>
          <w:sz w:val="28"/>
          <w:szCs w:val="28"/>
        </w:rPr>
      </w:pPr>
      <w:hyperlink r:id="rId10">
        <w:proofErr w:type="gramStart"/>
        <w:r w:rsidRPr="00141B95">
          <w:rPr>
            <w:rFonts w:ascii="Times New Roman" w:hAnsi="Times New Roman" w:cs="Times New Roman"/>
            <w:sz w:val="28"/>
            <w:szCs w:val="28"/>
          </w:rPr>
          <w:t>постановление</w:t>
        </w:r>
      </w:hyperlink>
      <w:r w:rsidRPr="00141B95">
        <w:rPr>
          <w:rFonts w:ascii="Times New Roman" w:hAnsi="Times New Roman" w:cs="Times New Roman"/>
          <w:sz w:val="28"/>
          <w:szCs w:val="28"/>
        </w:rPr>
        <w:t xml:space="preserve"> Правительства Республики Дагестан от 26 мая 2017 г. N 113 "Об утверждении Порядка оповещения и информирования населения Республики Дагестан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(официальный интернет-портал правовой информации (www.pravo.gov.ru), 2017, 31 мая, N 0500201705310015);</w:t>
      </w:r>
      <w:proofErr w:type="gramEnd"/>
    </w:p>
    <w:p w:rsidR="00141B95" w:rsidRPr="00141B95" w:rsidRDefault="00141B95">
      <w:pPr>
        <w:pStyle w:val="ConsPlusNormal"/>
        <w:spacing w:before="220"/>
        <w:ind w:firstLine="540"/>
        <w:jc w:val="both"/>
        <w:rPr>
          <w:rFonts w:ascii="Times New Roman" w:hAnsi="Times New Roman" w:cs="Times New Roman"/>
          <w:sz w:val="28"/>
          <w:szCs w:val="28"/>
        </w:rPr>
      </w:pPr>
      <w:hyperlink r:id="rId11">
        <w:r w:rsidRPr="00141B95">
          <w:rPr>
            <w:rFonts w:ascii="Times New Roman" w:hAnsi="Times New Roman" w:cs="Times New Roman"/>
            <w:sz w:val="28"/>
            <w:szCs w:val="28"/>
          </w:rPr>
          <w:t>пункт 3</w:t>
        </w:r>
      </w:hyperlink>
      <w:r w:rsidRPr="00141B95">
        <w:rPr>
          <w:rFonts w:ascii="Times New Roman" w:hAnsi="Times New Roman" w:cs="Times New Roman"/>
          <w:sz w:val="28"/>
          <w:szCs w:val="28"/>
        </w:rPr>
        <w:t xml:space="preserve"> изменений, которые вносятся в некоторые акты Правительства Республики Дагестан, утвержденных постановлением Правительства Республики Дагестан от 11 июня 2021 г. N 142 "О внесении изменений в некоторые акты Правительства Республики Дагестан" (интернет-портал правовой информации Республики Дагестан (www.pravo.e-dag.ru), 2021, 15 июня, N 05002007300).</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4. </w:t>
      </w:r>
      <w:proofErr w:type="gramStart"/>
      <w:r w:rsidRPr="00141B95">
        <w:rPr>
          <w:rFonts w:ascii="Times New Roman" w:hAnsi="Times New Roman" w:cs="Times New Roman"/>
          <w:sz w:val="28"/>
          <w:szCs w:val="28"/>
        </w:rPr>
        <w:t>Контроль за</w:t>
      </w:r>
      <w:proofErr w:type="gramEnd"/>
      <w:r w:rsidRPr="00141B95">
        <w:rPr>
          <w:rFonts w:ascii="Times New Roman" w:hAnsi="Times New Roman" w:cs="Times New Roman"/>
          <w:sz w:val="28"/>
          <w:szCs w:val="28"/>
        </w:rPr>
        <w:t xml:space="preserve"> исполнением настоящего постановления возложить на Министерство по делам гражданской обороны, чрезвычайным ситуациям и ликвидации последствий стихийных бедствий Республики Дагестан.</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right"/>
        <w:rPr>
          <w:rFonts w:ascii="Times New Roman" w:hAnsi="Times New Roman" w:cs="Times New Roman"/>
          <w:sz w:val="28"/>
          <w:szCs w:val="28"/>
        </w:rPr>
      </w:pPr>
      <w:r w:rsidRPr="00141B95">
        <w:rPr>
          <w:rFonts w:ascii="Times New Roman" w:hAnsi="Times New Roman" w:cs="Times New Roman"/>
          <w:sz w:val="28"/>
          <w:szCs w:val="28"/>
        </w:rPr>
        <w:t>Председатель Правительства</w:t>
      </w:r>
    </w:p>
    <w:p w:rsidR="00141B95" w:rsidRPr="00141B95" w:rsidRDefault="00141B95">
      <w:pPr>
        <w:pStyle w:val="ConsPlusNormal"/>
        <w:jc w:val="right"/>
        <w:rPr>
          <w:rFonts w:ascii="Times New Roman" w:hAnsi="Times New Roman" w:cs="Times New Roman"/>
          <w:sz w:val="28"/>
          <w:szCs w:val="28"/>
        </w:rPr>
      </w:pPr>
      <w:r w:rsidRPr="00141B95">
        <w:rPr>
          <w:rFonts w:ascii="Times New Roman" w:hAnsi="Times New Roman" w:cs="Times New Roman"/>
          <w:sz w:val="28"/>
          <w:szCs w:val="28"/>
        </w:rPr>
        <w:t>Республики Дагестан</w:t>
      </w:r>
    </w:p>
    <w:p w:rsidR="00141B95" w:rsidRPr="00141B95" w:rsidRDefault="00141B95">
      <w:pPr>
        <w:pStyle w:val="ConsPlusNormal"/>
        <w:jc w:val="right"/>
        <w:rPr>
          <w:rFonts w:ascii="Times New Roman" w:hAnsi="Times New Roman" w:cs="Times New Roman"/>
          <w:sz w:val="28"/>
          <w:szCs w:val="28"/>
        </w:rPr>
      </w:pPr>
      <w:r w:rsidRPr="00141B95">
        <w:rPr>
          <w:rFonts w:ascii="Times New Roman" w:hAnsi="Times New Roman" w:cs="Times New Roman"/>
          <w:sz w:val="28"/>
          <w:szCs w:val="28"/>
        </w:rPr>
        <w:t>А.АБДУЛМУСЛИМОВ</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right"/>
        <w:outlineLvl w:val="0"/>
        <w:rPr>
          <w:rFonts w:ascii="Times New Roman" w:hAnsi="Times New Roman" w:cs="Times New Roman"/>
          <w:sz w:val="28"/>
          <w:szCs w:val="28"/>
        </w:rPr>
      </w:pPr>
      <w:r w:rsidRPr="00141B95">
        <w:rPr>
          <w:rFonts w:ascii="Times New Roman" w:hAnsi="Times New Roman" w:cs="Times New Roman"/>
          <w:sz w:val="28"/>
          <w:szCs w:val="28"/>
        </w:rPr>
        <w:lastRenderedPageBreak/>
        <w:t>Утверждено</w:t>
      </w:r>
    </w:p>
    <w:p w:rsidR="00141B95" w:rsidRPr="00141B95" w:rsidRDefault="00141B95">
      <w:pPr>
        <w:pStyle w:val="ConsPlusNormal"/>
        <w:jc w:val="right"/>
        <w:rPr>
          <w:rFonts w:ascii="Times New Roman" w:hAnsi="Times New Roman" w:cs="Times New Roman"/>
          <w:sz w:val="28"/>
          <w:szCs w:val="28"/>
        </w:rPr>
      </w:pPr>
      <w:r w:rsidRPr="00141B95">
        <w:rPr>
          <w:rFonts w:ascii="Times New Roman" w:hAnsi="Times New Roman" w:cs="Times New Roman"/>
          <w:sz w:val="28"/>
          <w:szCs w:val="28"/>
        </w:rPr>
        <w:t>постановлением Правительства</w:t>
      </w:r>
    </w:p>
    <w:p w:rsidR="00141B95" w:rsidRPr="00141B95" w:rsidRDefault="00141B95">
      <w:pPr>
        <w:pStyle w:val="ConsPlusNormal"/>
        <w:jc w:val="right"/>
        <w:rPr>
          <w:rFonts w:ascii="Times New Roman" w:hAnsi="Times New Roman" w:cs="Times New Roman"/>
          <w:sz w:val="28"/>
          <w:szCs w:val="28"/>
        </w:rPr>
      </w:pPr>
      <w:r w:rsidRPr="00141B95">
        <w:rPr>
          <w:rFonts w:ascii="Times New Roman" w:hAnsi="Times New Roman" w:cs="Times New Roman"/>
          <w:sz w:val="28"/>
          <w:szCs w:val="28"/>
        </w:rPr>
        <w:t>Республики Дагестан</w:t>
      </w:r>
    </w:p>
    <w:p w:rsidR="00141B95" w:rsidRPr="00141B95" w:rsidRDefault="00141B95">
      <w:pPr>
        <w:pStyle w:val="ConsPlusNormal"/>
        <w:jc w:val="right"/>
        <w:rPr>
          <w:rFonts w:ascii="Times New Roman" w:hAnsi="Times New Roman" w:cs="Times New Roman"/>
          <w:sz w:val="28"/>
          <w:szCs w:val="28"/>
        </w:rPr>
      </w:pPr>
      <w:r w:rsidRPr="00141B95">
        <w:rPr>
          <w:rFonts w:ascii="Times New Roman" w:hAnsi="Times New Roman" w:cs="Times New Roman"/>
          <w:sz w:val="28"/>
          <w:szCs w:val="28"/>
        </w:rPr>
        <w:t>от 22 ноября 2022 г. N 396</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Title"/>
        <w:jc w:val="center"/>
        <w:rPr>
          <w:rFonts w:ascii="Times New Roman" w:hAnsi="Times New Roman" w:cs="Times New Roman"/>
          <w:sz w:val="28"/>
          <w:szCs w:val="28"/>
        </w:rPr>
      </w:pPr>
      <w:bookmarkStart w:id="1" w:name="P32"/>
      <w:bookmarkEnd w:id="1"/>
      <w:r w:rsidRPr="00141B95">
        <w:rPr>
          <w:rFonts w:ascii="Times New Roman" w:hAnsi="Times New Roman" w:cs="Times New Roman"/>
          <w:sz w:val="28"/>
          <w:szCs w:val="28"/>
        </w:rPr>
        <w:t>ПОЛОЖЕНИЕ</w:t>
      </w:r>
    </w:p>
    <w:p w:rsidR="00141B95" w:rsidRPr="00141B95" w:rsidRDefault="00141B95">
      <w:pPr>
        <w:pStyle w:val="ConsPlusTitle"/>
        <w:jc w:val="center"/>
        <w:rPr>
          <w:rFonts w:ascii="Times New Roman" w:hAnsi="Times New Roman" w:cs="Times New Roman"/>
          <w:sz w:val="28"/>
          <w:szCs w:val="28"/>
        </w:rPr>
      </w:pPr>
      <w:r w:rsidRPr="00141B95">
        <w:rPr>
          <w:rFonts w:ascii="Times New Roman" w:hAnsi="Times New Roman" w:cs="Times New Roman"/>
          <w:sz w:val="28"/>
          <w:szCs w:val="28"/>
        </w:rPr>
        <w:t xml:space="preserve">О РЕГИОНАЛЬНОЙ АВТОМАТИЗИРОВАННОЙ СИСТЕМЕ </w:t>
      </w:r>
      <w:proofErr w:type="gramStart"/>
      <w:r w:rsidRPr="00141B95">
        <w:rPr>
          <w:rFonts w:ascii="Times New Roman" w:hAnsi="Times New Roman" w:cs="Times New Roman"/>
          <w:sz w:val="28"/>
          <w:szCs w:val="28"/>
        </w:rPr>
        <w:t>ЦЕНТРАЛИЗОВАННОГО</w:t>
      </w:r>
      <w:proofErr w:type="gramEnd"/>
    </w:p>
    <w:p w:rsidR="00141B95" w:rsidRPr="00141B95" w:rsidRDefault="00141B95">
      <w:pPr>
        <w:pStyle w:val="ConsPlusTitle"/>
        <w:jc w:val="center"/>
        <w:rPr>
          <w:rFonts w:ascii="Times New Roman" w:hAnsi="Times New Roman" w:cs="Times New Roman"/>
          <w:sz w:val="28"/>
          <w:szCs w:val="28"/>
        </w:rPr>
      </w:pPr>
      <w:r w:rsidRPr="00141B95">
        <w:rPr>
          <w:rFonts w:ascii="Times New Roman" w:hAnsi="Times New Roman" w:cs="Times New Roman"/>
          <w:sz w:val="28"/>
          <w:szCs w:val="28"/>
        </w:rPr>
        <w:t>ОПОВЕЩЕНИЯ НАСЕЛЕНИЯ РЕСПУБЛИКИ ДАГЕСТАН</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Title"/>
        <w:jc w:val="center"/>
        <w:outlineLvl w:val="1"/>
        <w:rPr>
          <w:rFonts w:ascii="Times New Roman" w:hAnsi="Times New Roman" w:cs="Times New Roman"/>
          <w:sz w:val="28"/>
          <w:szCs w:val="28"/>
        </w:rPr>
      </w:pPr>
      <w:r w:rsidRPr="00141B95">
        <w:rPr>
          <w:rFonts w:ascii="Times New Roman" w:hAnsi="Times New Roman" w:cs="Times New Roman"/>
          <w:sz w:val="28"/>
          <w:szCs w:val="28"/>
        </w:rPr>
        <w:t>I. Общие положения</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ind w:firstLine="540"/>
        <w:jc w:val="both"/>
        <w:rPr>
          <w:rFonts w:ascii="Times New Roman" w:hAnsi="Times New Roman" w:cs="Times New Roman"/>
          <w:sz w:val="28"/>
          <w:szCs w:val="28"/>
        </w:rPr>
      </w:pPr>
      <w:r w:rsidRPr="00141B95">
        <w:rPr>
          <w:rFonts w:ascii="Times New Roman" w:hAnsi="Times New Roman" w:cs="Times New Roman"/>
          <w:sz w:val="28"/>
          <w:szCs w:val="28"/>
        </w:rPr>
        <w:t>1. Настоящее Положение определяет назначение, задачи и требования к региональной автоматизированной системе централизованного оповещения населения Республики Дагестан (далее - региональная система оповещения), порядок ее задействования и поддержания в состоянии постоянной готовности.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2. </w:t>
      </w:r>
      <w:proofErr w:type="gramStart"/>
      <w:r w:rsidRPr="00141B95">
        <w:rPr>
          <w:rFonts w:ascii="Times New Roman" w:hAnsi="Times New Roman" w:cs="Times New Roman"/>
          <w:sz w:val="28"/>
          <w:szCs w:val="28"/>
        </w:rPr>
        <w:t xml:space="preserve">Термины и определения, используемые в настоящем Положении, применяются в значениях, установленных в соответствии с </w:t>
      </w:r>
      <w:hyperlink r:id="rId12">
        <w:r w:rsidRPr="00141B95">
          <w:rPr>
            <w:rFonts w:ascii="Times New Roman" w:hAnsi="Times New Roman" w:cs="Times New Roman"/>
            <w:sz w:val="28"/>
            <w:szCs w:val="28"/>
          </w:rPr>
          <w:t>Законом</w:t>
        </w:r>
      </w:hyperlink>
      <w:r w:rsidRPr="00141B95">
        <w:rPr>
          <w:rFonts w:ascii="Times New Roman" w:hAnsi="Times New Roman" w:cs="Times New Roman"/>
          <w:sz w:val="28"/>
          <w:szCs w:val="28"/>
        </w:rPr>
        <w:t xml:space="preserve"> Республики Дагестан от 19 октября 2001 г. N 34 "О защите населения и территорий от чрезвычайных ситуаций природного и техногенного характера", </w:t>
      </w:r>
      <w:hyperlink r:id="rId13">
        <w:r w:rsidRPr="00141B95">
          <w:rPr>
            <w:rFonts w:ascii="Times New Roman" w:hAnsi="Times New Roman" w:cs="Times New Roman"/>
            <w:sz w:val="28"/>
            <w:szCs w:val="28"/>
          </w:rPr>
          <w:t>приказом</w:t>
        </w:r>
      </w:hyperlink>
      <w:r w:rsidRPr="00141B95">
        <w:rPr>
          <w:rFonts w:ascii="Times New Roman" w:hAnsi="Times New Roman" w:cs="Times New Roman"/>
          <w:sz w:val="28"/>
          <w:szCs w:val="28"/>
        </w:rPr>
        <w:t xml:space="preserve">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w:t>
      </w:r>
      <w:proofErr w:type="gramEnd"/>
      <w:r w:rsidRPr="00141B95">
        <w:rPr>
          <w:rFonts w:ascii="Times New Roman" w:hAnsi="Times New Roman" w:cs="Times New Roman"/>
          <w:sz w:val="28"/>
          <w:szCs w:val="28"/>
        </w:rPr>
        <w:t xml:space="preserve"> Федерации от 31 июля 2020 г. N 578/365 "Об утверждении Положения о системах оповещения населения" и иными нормативными правовыми актами в области гражданской обороны и защиты населения и территорий от чрезвычайных ситуаций.</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3. </w:t>
      </w:r>
      <w:proofErr w:type="gramStart"/>
      <w:r w:rsidRPr="00141B95">
        <w:rPr>
          <w:rFonts w:ascii="Times New Roman" w:hAnsi="Times New Roman" w:cs="Times New Roman"/>
          <w:sz w:val="28"/>
          <w:szCs w:val="28"/>
        </w:rPr>
        <w:t>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региональной подсистемой единой государственной системы предупреждения и ликвидации чрезвычайных ситуаций Республики Дагестан (далее - региональная подсистема РСЧС), а также для применения населением средств и способов защиты.</w:t>
      </w:r>
      <w:proofErr w:type="gramEnd"/>
      <w:r w:rsidRPr="00141B95">
        <w:rPr>
          <w:rFonts w:ascii="Times New Roman" w:hAnsi="Times New Roman" w:cs="Times New Roman"/>
          <w:sz w:val="28"/>
          <w:szCs w:val="28"/>
        </w:rPr>
        <w:t xml:space="preserve"> 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региональной системе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4. </w:t>
      </w:r>
      <w:proofErr w:type="gramStart"/>
      <w:r w:rsidRPr="00141B95">
        <w:rPr>
          <w:rFonts w:ascii="Times New Roman" w:hAnsi="Times New Roman" w:cs="Times New Roman"/>
          <w:sz w:val="28"/>
          <w:szCs w:val="28"/>
        </w:rPr>
        <w:t xml:space="preserve">Региональная система оповещения включается в систему управления гражданской обороной и региональной подсистемой РСЧС, обеспечивающей доведение до населения, органов управления и сил гражданской обороны и </w:t>
      </w:r>
      <w:r w:rsidRPr="00141B95">
        <w:rPr>
          <w:rFonts w:ascii="Times New Roman" w:hAnsi="Times New Roman" w:cs="Times New Roman"/>
          <w:sz w:val="28"/>
          <w:szCs w:val="28"/>
        </w:rPr>
        <w:lastRenderedPageBreak/>
        <w:t>региональной подсистемы РСЧС сигналов оповещения и (или) экстренной информации, и состоит из комбинации взаимодействующих элементов, состоящих из специальных программно-технических средств оповещения, технических средств муниципальных систем оповещения, средств комплексной системы экстренного оповещения населения (далее - КСЭОН), общероссийской комплексной</w:t>
      </w:r>
      <w:proofErr w:type="gramEnd"/>
      <w:r w:rsidRPr="00141B95">
        <w:rPr>
          <w:rFonts w:ascii="Times New Roman" w:hAnsi="Times New Roman" w:cs="Times New Roman"/>
          <w:sz w:val="28"/>
          <w:szCs w:val="28"/>
        </w:rPr>
        <w:t xml:space="preserve"> системы информирования и оповещения населения в местах массового пребывания людей, громкоговорящих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5. Системы оповещения создаются на следующих уровнях:</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на региональном уровне - региональная система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на муниципальном уровне - муниципальная автоматизированная система централизованного оповещения на территории муниципального района, городского округа Республики Дагестан (в том числе городского округа с внутригородским делением "город Махачкала") (далее - муниципальная система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на объектовом уровне - локальная система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Региональная система оповещения создается Министерством по делам гражданской обороны, чрезвычайным ситуациям и ликвидации последствий стихийных бедствий Республики Дагестан (далее - МЧС Дагестана).</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Муниципальные системы оповещения создают органы местного самоуправления муниципальных районов и городских округов Республики Дагестан (в том числе городского округа с внутригородским делением "город Махачкала").</w:t>
      </w:r>
    </w:p>
    <w:p w:rsidR="00141B95" w:rsidRPr="00141B95" w:rsidRDefault="00141B95">
      <w:pPr>
        <w:pStyle w:val="ConsPlusNormal"/>
        <w:spacing w:before="220"/>
        <w:ind w:firstLine="540"/>
        <w:jc w:val="both"/>
        <w:rPr>
          <w:rFonts w:ascii="Times New Roman" w:hAnsi="Times New Roman" w:cs="Times New Roman"/>
          <w:sz w:val="28"/>
          <w:szCs w:val="28"/>
        </w:rPr>
      </w:pPr>
      <w:proofErr w:type="gramStart"/>
      <w:r w:rsidRPr="00141B95">
        <w:rPr>
          <w:rFonts w:ascii="Times New Roman" w:hAnsi="Times New Roman" w:cs="Times New Roman"/>
          <w:sz w:val="28"/>
          <w:szCs w:val="28"/>
        </w:rPr>
        <w:t>Локальные системы оповещения создают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w:t>
      </w:r>
      <w:proofErr w:type="gramEnd"/>
    </w:p>
    <w:p w:rsidR="00141B95" w:rsidRPr="00141B95" w:rsidRDefault="00141B95">
      <w:pPr>
        <w:pStyle w:val="ConsPlusNormal"/>
        <w:spacing w:before="220"/>
        <w:ind w:firstLine="540"/>
        <w:jc w:val="both"/>
        <w:rPr>
          <w:rFonts w:ascii="Times New Roman" w:hAnsi="Times New Roman" w:cs="Times New Roman"/>
          <w:sz w:val="28"/>
          <w:szCs w:val="28"/>
        </w:rPr>
      </w:pPr>
      <w:bookmarkStart w:id="2" w:name="P49"/>
      <w:bookmarkEnd w:id="2"/>
      <w:r w:rsidRPr="00141B95">
        <w:rPr>
          <w:rFonts w:ascii="Times New Roman" w:hAnsi="Times New Roman" w:cs="Times New Roman"/>
          <w:sz w:val="28"/>
          <w:szCs w:val="28"/>
        </w:rPr>
        <w:t>6. Границами зон действия региональной системы оповещения являются административные границы Республики Дагестан.</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Границами зон действия муниципальных систем оповещения являются административные границы муниципальных районов и городских округов Республики Дагестан (в том числе городского округа с внутригородским делением "город Махачкала").</w:t>
      </w:r>
    </w:p>
    <w:p w:rsidR="00141B95" w:rsidRPr="00141B95" w:rsidRDefault="00141B95">
      <w:pPr>
        <w:pStyle w:val="ConsPlusNormal"/>
        <w:spacing w:before="220"/>
        <w:ind w:firstLine="540"/>
        <w:jc w:val="both"/>
        <w:rPr>
          <w:rFonts w:ascii="Times New Roman" w:hAnsi="Times New Roman" w:cs="Times New Roman"/>
          <w:sz w:val="28"/>
          <w:szCs w:val="28"/>
        </w:rPr>
      </w:pPr>
      <w:proofErr w:type="gramStart"/>
      <w:r w:rsidRPr="00141B95">
        <w:rPr>
          <w:rFonts w:ascii="Times New Roman" w:hAnsi="Times New Roman" w:cs="Times New Roman"/>
          <w:sz w:val="28"/>
          <w:szCs w:val="28"/>
        </w:rPr>
        <w:lastRenderedPageBreak/>
        <w:t>Границами зон действия локальных систем оповещения являются границы территории (зон) воздействия поражающих факторов, определяемых в соответствии с законодательством Российской Федерации, от аварий на опасных производственных объектах I и II классов опасности, особо радиационно опасных и ядерно опасных производствах и объектах, на гидротехнических сооружениях чрезвычайно высокой опасности и гидротехнических сооружениях высокой опасности, которые могут причинять вред жизни и здоровью населения, проживающего</w:t>
      </w:r>
      <w:proofErr w:type="gramEnd"/>
      <w:r w:rsidRPr="00141B95">
        <w:rPr>
          <w:rFonts w:ascii="Times New Roman" w:hAnsi="Times New Roman" w:cs="Times New Roman"/>
          <w:sz w:val="28"/>
          <w:szCs w:val="28"/>
        </w:rPr>
        <w:t xml:space="preserve"> или осуществляющего хозяйственную деятельность за пределами их территорий (для гидротехнических сооружений чрезвычайно высокой опасности и гидротехнических сооружений высокой опасности - в нижнем бьефе, в зонах затопления - на расстоянии до 6 км от объектов).</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7. КСЭОН создается на региональном, муниципальном и объектовом уровнях.</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Границами зон действия (создания) КСЭОН являются границы зон экстренного оповещения населения.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8. Создание и поддержание в состоянии постоянной готовности региональной системы оповещения является составной частью комплекса мероприятий по подготовке и ведению гражданской обороны, предупреждению и ликвидации чрезвычайных ситуаций природного и техногенного характера.</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9. </w:t>
      </w:r>
      <w:proofErr w:type="gramStart"/>
      <w:r w:rsidRPr="00141B95">
        <w:rPr>
          <w:rFonts w:ascii="Times New Roman" w:hAnsi="Times New Roman" w:cs="Times New Roman"/>
          <w:sz w:val="28"/>
          <w:szCs w:val="28"/>
        </w:rPr>
        <w:t xml:space="preserve">Региональная система оповещения должна соответствовать требованиям, изложенным в </w:t>
      </w:r>
      <w:hyperlink r:id="rId14">
        <w:r w:rsidRPr="00141B95">
          <w:rPr>
            <w:rFonts w:ascii="Times New Roman" w:hAnsi="Times New Roman" w:cs="Times New Roman"/>
            <w:sz w:val="28"/>
            <w:szCs w:val="28"/>
          </w:rPr>
          <w:t>приложении N 1</w:t>
        </w:r>
      </w:hyperlink>
      <w:r w:rsidRPr="00141B95">
        <w:rPr>
          <w:rFonts w:ascii="Times New Roman" w:hAnsi="Times New Roman" w:cs="Times New Roman"/>
          <w:sz w:val="28"/>
          <w:szCs w:val="28"/>
        </w:rPr>
        <w:t xml:space="preserve"> к Положению о системах оповещения населения, утвержденному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 N 578/365 (далее - Положение о системах оповещения населения).</w:t>
      </w:r>
      <w:proofErr w:type="gramEnd"/>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На региональную систему оповещения оформляется паспорт в соответствии с </w:t>
      </w:r>
      <w:hyperlink r:id="rId15">
        <w:r w:rsidRPr="00141B95">
          <w:rPr>
            <w:rFonts w:ascii="Times New Roman" w:hAnsi="Times New Roman" w:cs="Times New Roman"/>
            <w:sz w:val="28"/>
            <w:szCs w:val="28"/>
          </w:rPr>
          <w:t>приложением N 2</w:t>
        </w:r>
      </w:hyperlink>
      <w:r w:rsidRPr="00141B95">
        <w:rPr>
          <w:rFonts w:ascii="Times New Roman" w:hAnsi="Times New Roman" w:cs="Times New Roman"/>
          <w:sz w:val="28"/>
          <w:szCs w:val="28"/>
        </w:rPr>
        <w:t xml:space="preserve"> к Положению о системах оповещения населения.</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Title"/>
        <w:jc w:val="center"/>
        <w:outlineLvl w:val="1"/>
        <w:rPr>
          <w:rFonts w:ascii="Times New Roman" w:hAnsi="Times New Roman" w:cs="Times New Roman"/>
          <w:sz w:val="28"/>
          <w:szCs w:val="28"/>
        </w:rPr>
      </w:pPr>
      <w:r w:rsidRPr="00141B95">
        <w:rPr>
          <w:rFonts w:ascii="Times New Roman" w:hAnsi="Times New Roman" w:cs="Times New Roman"/>
          <w:sz w:val="28"/>
          <w:szCs w:val="28"/>
        </w:rPr>
        <w:t>II. Назначение и основные задачи</w:t>
      </w:r>
    </w:p>
    <w:p w:rsidR="00141B95" w:rsidRPr="00141B95" w:rsidRDefault="00141B95">
      <w:pPr>
        <w:pStyle w:val="ConsPlusTitle"/>
        <w:jc w:val="center"/>
        <w:rPr>
          <w:rFonts w:ascii="Times New Roman" w:hAnsi="Times New Roman" w:cs="Times New Roman"/>
          <w:sz w:val="28"/>
          <w:szCs w:val="28"/>
        </w:rPr>
      </w:pPr>
      <w:r w:rsidRPr="00141B95">
        <w:rPr>
          <w:rFonts w:ascii="Times New Roman" w:hAnsi="Times New Roman" w:cs="Times New Roman"/>
          <w:sz w:val="28"/>
          <w:szCs w:val="28"/>
        </w:rPr>
        <w:t>региональной системы оповещения</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10. Основной задачей региональной системы оповещения является обеспечение доведения сигналов оповещения и экстренной информации </w:t>
      </w:r>
      <w:proofErr w:type="gramStart"/>
      <w:r w:rsidRPr="00141B95">
        <w:rPr>
          <w:rFonts w:ascii="Times New Roman" w:hAnsi="Times New Roman" w:cs="Times New Roman"/>
          <w:sz w:val="28"/>
          <w:szCs w:val="28"/>
        </w:rPr>
        <w:t>до</w:t>
      </w:r>
      <w:proofErr w:type="gramEnd"/>
      <w:r w:rsidRPr="00141B95">
        <w:rPr>
          <w:rFonts w:ascii="Times New Roman" w:hAnsi="Times New Roman" w:cs="Times New Roman"/>
          <w:sz w:val="28"/>
          <w:szCs w:val="28"/>
        </w:rPr>
        <w:t>:</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руководящего состава гражданской обороны Республики Дагестан и региональной подсистемы РСЧС;</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lastRenderedPageBreak/>
        <w:t>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(далее - ГУ МЧС России по РД);</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органов, специально уполномоченных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единых дежурно-диспетчерских служб муниципальных районов и городских округов Республики Дагестан (в том числе городского округа с внутригородским делением "город Махачкала");</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сил гражданской обороны Республики Дагестан и сил региональной подсистемы РСЧС;</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дежурных (дежурно-диспетчерских) служб организаций, перечисленных в </w:t>
      </w:r>
      <w:hyperlink w:anchor="P49">
        <w:r w:rsidRPr="00141B95">
          <w:rPr>
            <w:rFonts w:ascii="Times New Roman" w:hAnsi="Times New Roman" w:cs="Times New Roman"/>
            <w:sz w:val="28"/>
            <w:szCs w:val="28"/>
          </w:rPr>
          <w:t>пункте 6</w:t>
        </w:r>
      </w:hyperlink>
      <w:r w:rsidRPr="00141B95">
        <w:rPr>
          <w:rFonts w:ascii="Times New Roman" w:hAnsi="Times New Roman" w:cs="Times New Roman"/>
          <w:sz w:val="28"/>
          <w:szCs w:val="28"/>
        </w:rPr>
        <w:t xml:space="preserve"> настоящего Положения;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людей, находящихся на территории Республики Дагестан.</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11. Основной задачей КСЭОН является обеспечение доведения сигналов оповещения и экстренной информации до людей, находящихся в зонах экстренного оповещения населения, а также органов повседневного управления региональной подсистемы РСЧС соответствующего уровня.</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Title"/>
        <w:jc w:val="center"/>
        <w:outlineLvl w:val="1"/>
        <w:rPr>
          <w:rFonts w:ascii="Times New Roman" w:hAnsi="Times New Roman" w:cs="Times New Roman"/>
          <w:sz w:val="28"/>
          <w:szCs w:val="28"/>
        </w:rPr>
      </w:pPr>
      <w:r w:rsidRPr="00141B95">
        <w:rPr>
          <w:rFonts w:ascii="Times New Roman" w:hAnsi="Times New Roman" w:cs="Times New Roman"/>
          <w:sz w:val="28"/>
          <w:szCs w:val="28"/>
        </w:rPr>
        <w:t>III. Порядок задействования региональной системы оповещения</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ind w:firstLine="540"/>
        <w:jc w:val="both"/>
        <w:rPr>
          <w:rFonts w:ascii="Times New Roman" w:hAnsi="Times New Roman" w:cs="Times New Roman"/>
          <w:sz w:val="28"/>
          <w:szCs w:val="28"/>
        </w:rPr>
      </w:pPr>
      <w:r w:rsidRPr="00141B95">
        <w:rPr>
          <w:rFonts w:ascii="Times New Roman" w:hAnsi="Times New Roman" w:cs="Times New Roman"/>
          <w:sz w:val="28"/>
          <w:szCs w:val="28"/>
        </w:rPr>
        <w:t>12. Задействование по предназначению систем оповещения населения планируется и осуществляется в соответствии с настоящим Положением, планами гражданской обороны и защиты населения Республики Дагестан и планами действий по предупреждению и ликвидации чрезвычайных ситуаций Республики Дагестан.</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13. </w:t>
      </w:r>
      <w:proofErr w:type="gramStart"/>
      <w:r w:rsidRPr="00141B95">
        <w:rPr>
          <w:rFonts w:ascii="Times New Roman" w:hAnsi="Times New Roman" w:cs="Times New Roman"/>
          <w:sz w:val="28"/>
          <w:szCs w:val="28"/>
        </w:rPr>
        <w:t>Оперативная дежурная смена Центра управления в кризисных ситуациях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(далее - ЦУКС ГУ МЧС России по РД), получив в системе управления гражданской обороной и региональной подсистемы РСЧС сигналы оповещения и (или) экстренную информацию, подтверждают получение и немедленно доводят ее до Главы Республики Дагестан</w:t>
      </w:r>
      <w:proofErr w:type="gramEnd"/>
      <w:r w:rsidRPr="00141B95">
        <w:rPr>
          <w:rFonts w:ascii="Times New Roman" w:hAnsi="Times New Roman" w:cs="Times New Roman"/>
          <w:sz w:val="28"/>
          <w:szCs w:val="28"/>
        </w:rPr>
        <w:t xml:space="preserve">, </w:t>
      </w:r>
      <w:proofErr w:type="gramStart"/>
      <w:r w:rsidRPr="00141B95">
        <w:rPr>
          <w:rFonts w:ascii="Times New Roman" w:hAnsi="Times New Roman" w:cs="Times New Roman"/>
          <w:sz w:val="28"/>
          <w:szCs w:val="28"/>
        </w:rPr>
        <w:t xml:space="preserve">Правительства Республики Дагестан, органов местного самоуправления муниципальных районов и городских округов Республики Дагестан (в том числе городского округа с внутригородским делением "город Махачкала"), организаций (собственников объектов, производства, гидротехнического сооружения), на территории которых могут возникнуть или возникли чрезвычайные ситуации, а также органов управления и сил </w:t>
      </w:r>
      <w:r w:rsidRPr="00141B95">
        <w:rPr>
          <w:rFonts w:ascii="Times New Roman" w:hAnsi="Times New Roman" w:cs="Times New Roman"/>
          <w:sz w:val="28"/>
          <w:szCs w:val="28"/>
        </w:rPr>
        <w:lastRenderedPageBreak/>
        <w:t>гражданской обороны Республики Дагестан и региональной подсистемы РСЧС соответствующего уровня.</w:t>
      </w:r>
      <w:proofErr w:type="gramEnd"/>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14. Решение на задействование региональной системы оповещения принимается Главой Республики Дагестан.</w:t>
      </w:r>
    </w:p>
    <w:p w:rsidR="00141B95" w:rsidRPr="00141B95" w:rsidRDefault="00141B95">
      <w:pPr>
        <w:pStyle w:val="ConsPlusNormal"/>
        <w:spacing w:before="220"/>
        <w:ind w:firstLine="540"/>
        <w:jc w:val="both"/>
        <w:rPr>
          <w:rFonts w:ascii="Times New Roman" w:hAnsi="Times New Roman" w:cs="Times New Roman"/>
          <w:sz w:val="28"/>
          <w:szCs w:val="28"/>
        </w:rPr>
      </w:pPr>
      <w:proofErr w:type="gramStart"/>
      <w:r w:rsidRPr="00141B95">
        <w:rPr>
          <w:rFonts w:ascii="Times New Roman" w:hAnsi="Times New Roman" w:cs="Times New Roman"/>
          <w:sz w:val="28"/>
          <w:szCs w:val="28"/>
        </w:rPr>
        <w:t>Руководители ликвидации чрезвычайных ситуаций по согласованию с органами государственной власти Республики Дагестан, органами местного самоуправления муниципальных районов и городских округов Республики Дагестан (в том числе городского округа с внутригородским делением "город Махачкала") 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w:t>
      </w:r>
      <w:proofErr w:type="gramEnd"/>
      <w:r w:rsidRPr="00141B95">
        <w:rPr>
          <w:rFonts w:ascii="Times New Roman" w:hAnsi="Times New Roman" w:cs="Times New Roman"/>
          <w:sz w:val="28"/>
          <w:szCs w:val="28"/>
        </w:rPr>
        <w:t xml:space="preserve"> других неотложных работ.</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Главы Республики Дагестан.</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15. 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региональной системы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proofErr w:type="gramStart"/>
      <w:r w:rsidRPr="00141B95">
        <w:rPr>
          <w:rFonts w:ascii="Times New Roman" w:hAnsi="Times New Roman" w:cs="Times New Roman"/>
          <w:sz w:val="28"/>
          <w:szCs w:val="28"/>
        </w:rPr>
        <w:t>В автоматическом режиме функционирования региональная система оповещения включается (запускается)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w:t>
      </w:r>
      <w:proofErr w:type="gramEnd"/>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В автоматизированном режиме функционирования включение (запуск) региональной системы оповещения населения осуществляется с автоматизированных рабочих мест оперативной дежурной смены ЦУКС ГУ МЧС России по РД при поступлении установленных сигналов (команд) и распоряжений.</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В ручном режиме функционирования: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уполномоченные дежурные (дежурно-диспетчерские) службы органов повседневного управления РСЧС осуществляют включение (запуск) оконечных средств оповещения непосредственно с мест их установки, а также направляют заявки операторам связи и (или) редакциям средств массовой информации в зоне своей ответственности на передачу сигналов оповещений и экстренной информации в соответствии с законодательством Российской Федерации;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lastRenderedPageBreak/>
        <w:t>задействуются громкоговорящие средства на подвижных объектах, мобильные и носимые средства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Автоматический режим функционирования является основным для КСЭОН, при этом допускается функционирование данной системы оповещения в автоматизированном режиме.</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Основным и приоритетным режимом функционирования региональной системы оповещения является </w:t>
      </w:r>
      <w:proofErr w:type="gramStart"/>
      <w:r w:rsidRPr="00141B95">
        <w:rPr>
          <w:rFonts w:ascii="Times New Roman" w:hAnsi="Times New Roman" w:cs="Times New Roman"/>
          <w:sz w:val="28"/>
          <w:szCs w:val="28"/>
        </w:rPr>
        <w:t>автоматизированный</w:t>
      </w:r>
      <w:proofErr w:type="gramEnd"/>
      <w:r w:rsidRPr="00141B95">
        <w:rPr>
          <w:rFonts w:ascii="Times New Roman" w:hAnsi="Times New Roman" w:cs="Times New Roman"/>
          <w:sz w:val="28"/>
          <w:szCs w:val="28"/>
        </w:rPr>
        <w:t>.</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16. 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w:t>
      </w:r>
      <w:proofErr w:type="gramStart"/>
      <w:r w:rsidRPr="00141B95">
        <w:rPr>
          <w:rFonts w:ascii="Times New Roman" w:hAnsi="Times New Roman" w:cs="Times New Roman"/>
          <w:sz w:val="28"/>
          <w:szCs w:val="28"/>
        </w:rPr>
        <w:t>о-</w:t>
      </w:r>
      <w:proofErr w:type="gramEnd"/>
      <w:r w:rsidRPr="00141B95">
        <w:rPr>
          <w:rFonts w:ascii="Times New Roman" w:hAnsi="Times New Roman" w:cs="Times New Roman"/>
          <w:sz w:val="28"/>
          <w:szCs w:val="28"/>
        </w:rPr>
        <w:t xml:space="preserve"> и (или) аудиовизуальных сообщений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Сигналы оповещения и экстренная информация по региональной системе оповещения передаются непосредственно с рабочего места оперативной дежурной смены ЦУКС ГУ МЧС России по РД.</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Допускается трехкратное повторение этих сообщений (для сетей подвижной радиотелефонной связи повтор передачи сообщения осуществляется не ранее, чем закончится передача предыдущего сообщения).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ГУ МЧС России по РД и МЧС Дагестана.</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Для обеспечения своевременной передачи населению сигналов оповещения и экстренной информации комплексно могут использоваться: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сети электрических, электронных сирен и мощных акустических систем;</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сети проводного радиовещания;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сети уличной радиофикации;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сети кабельного телерадиовещания;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сети эфирного телерадиовещания;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сети подвижной радиотелефонной связи;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lastRenderedPageBreak/>
        <w:t>сети местной телефонной связи, в том числе таксофоны, предназначенные для оказания универсальных услуг телефонной связи с функцией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сети связи операторов связи и ведомственные;</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сети систем персонального радиовызова;</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информационно-телекоммуникационная сеть "Интернет";</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громкоговорящие средства на подвижных объектах, мобильные и носимые средства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17. Рассмотрение вопросов об организации оповещения населения и определении способов и сроков оповещения населения в рамках региональной системы оповещения осуществляется Комиссией при Главе Республики Дагестан по предупреждению и ликвидации чрезвычайных ситуаций и обеспечению пожарной безопасности.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18. Порядок действий ЦУКС ГУ МЧС России по РД, а также операторов связи, телерадиовещательных организаций и редакций средств массовой информации при передаче сигналов оповещения и экстренной информации определяется законодательством Российской Федерации и нормативными правовыми актами Республики Дагестан.</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19. МЧС Дагестана, в ведении которого находятся элементы региональной системы оповещения, а также ГУ МЧС России по РД, операторы связи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Title"/>
        <w:jc w:val="center"/>
        <w:outlineLvl w:val="1"/>
        <w:rPr>
          <w:rFonts w:ascii="Times New Roman" w:hAnsi="Times New Roman" w:cs="Times New Roman"/>
          <w:sz w:val="28"/>
          <w:szCs w:val="28"/>
        </w:rPr>
      </w:pPr>
      <w:r w:rsidRPr="00141B95">
        <w:rPr>
          <w:rFonts w:ascii="Times New Roman" w:hAnsi="Times New Roman" w:cs="Times New Roman"/>
          <w:sz w:val="28"/>
          <w:szCs w:val="28"/>
        </w:rPr>
        <w:t>IV. Поддержание в готовности региональной системы оповещения</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ind w:firstLine="540"/>
        <w:jc w:val="both"/>
        <w:rPr>
          <w:rFonts w:ascii="Times New Roman" w:hAnsi="Times New Roman" w:cs="Times New Roman"/>
          <w:sz w:val="28"/>
          <w:szCs w:val="28"/>
        </w:rPr>
      </w:pPr>
      <w:r w:rsidRPr="00141B95">
        <w:rPr>
          <w:rFonts w:ascii="Times New Roman" w:hAnsi="Times New Roman" w:cs="Times New Roman"/>
          <w:sz w:val="28"/>
          <w:szCs w:val="28"/>
        </w:rPr>
        <w:t>20. Поддержание региональной системы оповещения и КСЭОН в готовности организуется и осуществляется МЧС Дагестана.</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21. Готовность систем оповещения населения достигается: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наличием технического обслуживающего персонала, отвечающего за </w:t>
      </w:r>
      <w:r w:rsidRPr="00141B95">
        <w:rPr>
          <w:rFonts w:ascii="Times New Roman" w:hAnsi="Times New Roman" w:cs="Times New Roman"/>
          <w:sz w:val="28"/>
          <w:szCs w:val="28"/>
        </w:rPr>
        <w:lastRenderedPageBreak/>
        <w:t>поддержание в готовности технических средств оповещения, и уровнем его профессиональной подготовки;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наличием, исправностью и соответствием проектно-сметной документации на систему оповещения населения технических средств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регулярным проведением </w:t>
      </w:r>
      <w:proofErr w:type="gramStart"/>
      <w:r w:rsidRPr="00141B95">
        <w:rPr>
          <w:rFonts w:ascii="Times New Roman" w:hAnsi="Times New Roman" w:cs="Times New Roman"/>
          <w:sz w:val="28"/>
          <w:szCs w:val="28"/>
        </w:rPr>
        <w:t>проверок готовности систем оповещения населения</w:t>
      </w:r>
      <w:proofErr w:type="gramEnd"/>
      <w:r w:rsidRPr="00141B95">
        <w:rPr>
          <w:rFonts w:ascii="Times New Roman" w:hAnsi="Times New Roman" w:cs="Times New Roman"/>
          <w:sz w:val="28"/>
          <w:szCs w:val="28"/>
        </w:rPr>
        <w:t>;</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наличием, соответствием законодательству Российской Федерации и обеспечением готовности к использованию резервов средств оповещения;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своевременным проведением мероприятий по созданию, в том числе совершенствованию, систем оповещения населения.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22. С целью </w:t>
      </w:r>
      <w:proofErr w:type="gramStart"/>
      <w:r w:rsidRPr="00141B95">
        <w:rPr>
          <w:rFonts w:ascii="Times New Roman" w:hAnsi="Times New Roman" w:cs="Times New Roman"/>
          <w:sz w:val="28"/>
          <w:szCs w:val="28"/>
        </w:rPr>
        <w:t>контроля за</w:t>
      </w:r>
      <w:proofErr w:type="gramEnd"/>
      <w:r w:rsidRPr="00141B95">
        <w:rPr>
          <w:rFonts w:ascii="Times New Roman" w:hAnsi="Times New Roman" w:cs="Times New Roman"/>
          <w:sz w:val="28"/>
          <w:szCs w:val="28"/>
        </w:rPr>
        <w:t xml:space="preserve"> поддержанием в готовности систем оповещения населения организуются и проводятся следующие виды проверок:</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технические проверки готовности к задействованию систем оповещения населения без включения оконечных средств оповещения населения.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При проведении комплексной </w:t>
      </w:r>
      <w:proofErr w:type="gramStart"/>
      <w:r w:rsidRPr="00141B95">
        <w:rPr>
          <w:rFonts w:ascii="Times New Roman" w:hAnsi="Times New Roman" w:cs="Times New Roman"/>
          <w:sz w:val="28"/>
          <w:szCs w:val="28"/>
        </w:rPr>
        <w:t>проверки готовности систем оповещения населения</w:t>
      </w:r>
      <w:proofErr w:type="gramEnd"/>
      <w:r w:rsidRPr="00141B95">
        <w:rPr>
          <w:rFonts w:ascii="Times New Roman" w:hAnsi="Times New Roman" w:cs="Times New Roman"/>
          <w:sz w:val="28"/>
          <w:szCs w:val="28"/>
        </w:rPr>
        <w:t xml:space="preserve"> проверке подлежат региональная система оповещения, все муниципальные системы оповещения и КСЭОН.</w:t>
      </w:r>
    </w:p>
    <w:p w:rsidR="00141B95" w:rsidRPr="00141B95" w:rsidRDefault="00141B95">
      <w:pPr>
        <w:pStyle w:val="ConsPlusNormal"/>
        <w:spacing w:before="220"/>
        <w:ind w:firstLine="540"/>
        <w:jc w:val="both"/>
        <w:rPr>
          <w:rFonts w:ascii="Times New Roman" w:hAnsi="Times New Roman" w:cs="Times New Roman"/>
          <w:sz w:val="28"/>
          <w:szCs w:val="28"/>
        </w:rPr>
      </w:pPr>
      <w:proofErr w:type="gramStart"/>
      <w:r w:rsidRPr="00141B95">
        <w:rPr>
          <w:rFonts w:ascii="Times New Roman" w:hAnsi="Times New Roman" w:cs="Times New Roman"/>
          <w:sz w:val="28"/>
          <w:szCs w:val="28"/>
        </w:rPr>
        <w:t xml:space="preserve">Комплексные проверки готовности региональной системы оповещения, муниципальных систем оповещения и КСЭОН проводятся два раза в год комиссией в составе представителей ГУ МЧС России по РД, МЧС Дагестана и органов повседневного управления региональной подсистемы РСЧС, а также операторов связи, организаций, осуществляющих телерадиовещание, вещателей, </w:t>
      </w:r>
      <w:proofErr w:type="spellStart"/>
      <w:r w:rsidRPr="00141B95">
        <w:rPr>
          <w:rFonts w:ascii="Times New Roman" w:hAnsi="Times New Roman" w:cs="Times New Roman"/>
          <w:sz w:val="28"/>
          <w:szCs w:val="28"/>
        </w:rPr>
        <w:t>задействуемых</w:t>
      </w:r>
      <w:proofErr w:type="spellEnd"/>
      <w:r w:rsidRPr="00141B95">
        <w:rPr>
          <w:rFonts w:ascii="Times New Roman" w:hAnsi="Times New Roman" w:cs="Times New Roman"/>
          <w:sz w:val="28"/>
          <w:szCs w:val="28"/>
        </w:rPr>
        <w:t xml:space="preserve"> при оповещении населения, при этом включение оконечных средств оповещения и доведение проверочных сигналов и информации до населения</w:t>
      </w:r>
      <w:proofErr w:type="gramEnd"/>
      <w:r w:rsidRPr="00141B95">
        <w:rPr>
          <w:rFonts w:ascii="Times New Roman" w:hAnsi="Times New Roman" w:cs="Times New Roman"/>
          <w:sz w:val="28"/>
          <w:szCs w:val="28"/>
        </w:rPr>
        <w:t xml:space="preserve"> осуществляется в дневное время в первую среду марта и октября.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По решению Комиссии при Главе Республики Дагестан по </w:t>
      </w:r>
      <w:r w:rsidRPr="00141B95">
        <w:rPr>
          <w:rFonts w:ascii="Times New Roman" w:hAnsi="Times New Roman" w:cs="Times New Roman"/>
          <w:sz w:val="28"/>
          <w:szCs w:val="28"/>
        </w:rPr>
        <w:lastRenderedPageBreak/>
        <w:t>предупреждению и ликвидации чрезвычайных ситуаций и обеспечению пожарной безопасности могут проводиться дополнительные комплексные проверки готовности региональной системы оповещения и КСЭОН, при этом перерыв трансляции телеканалов (радиоканалов) возможен только по согласованию с вещателями.</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Замещение сигнала телеканала (радиоканала) вещателя в ходе комплексной проверки региональной системы оповещения, муниципальных систем оповещениям и КСЭОН возможно только проверочным сигналом "Техническая проверка".</w:t>
      </w:r>
    </w:p>
    <w:p w:rsidR="00141B95" w:rsidRPr="00141B95" w:rsidRDefault="00141B95">
      <w:pPr>
        <w:pStyle w:val="ConsPlusNormal"/>
        <w:spacing w:before="220"/>
        <w:ind w:firstLine="540"/>
        <w:jc w:val="both"/>
        <w:rPr>
          <w:rFonts w:ascii="Times New Roman" w:hAnsi="Times New Roman" w:cs="Times New Roman"/>
          <w:sz w:val="28"/>
          <w:szCs w:val="28"/>
        </w:rPr>
      </w:pPr>
      <w:proofErr w:type="gramStart"/>
      <w:r w:rsidRPr="00141B95">
        <w:rPr>
          <w:rFonts w:ascii="Times New Roman" w:hAnsi="Times New Roman" w:cs="Times New Roman"/>
          <w:sz w:val="28"/>
          <w:szCs w:val="28"/>
        </w:rPr>
        <w:t xml:space="preserve">По результатам комплексной проверки готовности региональной системы оповещения, муниципальных систем оповещения и КСЭОН оформляется акт, в котором отражаются проверенные показатели готовности, выявленные недостатки, предложения по их своевременному устранению и оценка готовности региональной системы оповещения, определяемая в соответствии с </w:t>
      </w:r>
      <w:hyperlink r:id="rId16">
        <w:r w:rsidRPr="00141B95">
          <w:rPr>
            <w:rFonts w:ascii="Times New Roman" w:hAnsi="Times New Roman" w:cs="Times New Roman"/>
            <w:sz w:val="28"/>
            <w:szCs w:val="28"/>
          </w:rPr>
          <w:t>приложением N 3</w:t>
        </w:r>
      </w:hyperlink>
      <w:r w:rsidRPr="00141B95">
        <w:rPr>
          <w:rFonts w:ascii="Times New Roman" w:hAnsi="Times New Roman" w:cs="Times New Roman"/>
          <w:sz w:val="28"/>
          <w:szCs w:val="28"/>
        </w:rPr>
        <w:t xml:space="preserve"> к Положению о системах оповещения населения, а также уточняется паспорт региональной системы оповещения.</w:t>
      </w:r>
      <w:proofErr w:type="gramEnd"/>
    </w:p>
    <w:p w:rsidR="00141B95" w:rsidRPr="00141B95" w:rsidRDefault="00141B95">
      <w:pPr>
        <w:pStyle w:val="ConsPlusNormal"/>
        <w:spacing w:before="220"/>
        <w:ind w:firstLine="540"/>
        <w:jc w:val="both"/>
        <w:rPr>
          <w:rFonts w:ascii="Times New Roman" w:hAnsi="Times New Roman" w:cs="Times New Roman"/>
          <w:sz w:val="28"/>
          <w:szCs w:val="28"/>
        </w:rPr>
      </w:pPr>
      <w:proofErr w:type="gramStart"/>
      <w:r w:rsidRPr="00141B95">
        <w:rPr>
          <w:rFonts w:ascii="Times New Roman" w:hAnsi="Times New Roman" w:cs="Times New Roman"/>
          <w:sz w:val="28"/>
          <w:szCs w:val="28"/>
        </w:rPr>
        <w:t>Технические проверки готовности к задействованию региональной системы оповещения и КСЭОН проводятся без включения оконечных средств оповещения и замещения сигналов телеканалов (радиоканалов) оперативной дежурной сменой ЦУКС ГУ МЧС России по РД путем передачи проверочного сигнала и речевого сообщения "Техническая проверка" с периодичностью не реже одного раза в сутки, при этом передача пользователям услугами связи, а также выпуск в эфир редакциями средств</w:t>
      </w:r>
      <w:proofErr w:type="gramEnd"/>
      <w:r w:rsidRPr="00141B95">
        <w:rPr>
          <w:rFonts w:ascii="Times New Roman" w:hAnsi="Times New Roman" w:cs="Times New Roman"/>
          <w:sz w:val="28"/>
          <w:szCs w:val="28"/>
        </w:rPr>
        <w:t xml:space="preserve"> массовой информации проверочного сигнала и речевого сообщения "Техническая проверка" не производится.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Перед проведением всех проверок в обязательном порядке проводится комплекс организационно-технических мероприятий с целью </w:t>
      </w:r>
      <w:proofErr w:type="gramStart"/>
      <w:r w:rsidRPr="00141B95">
        <w:rPr>
          <w:rFonts w:ascii="Times New Roman" w:hAnsi="Times New Roman" w:cs="Times New Roman"/>
          <w:sz w:val="28"/>
          <w:szCs w:val="28"/>
        </w:rPr>
        <w:t>исключения несанкционированного запуска систем оповещения населения</w:t>
      </w:r>
      <w:proofErr w:type="gramEnd"/>
      <w:r w:rsidRPr="00141B95">
        <w:rPr>
          <w:rFonts w:ascii="Times New Roman" w:hAnsi="Times New Roman" w:cs="Times New Roman"/>
          <w:sz w:val="28"/>
          <w:szCs w:val="28"/>
        </w:rPr>
        <w:t>.</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Перерыв вещательных программ при выступлении высших должностных лиц страны, передаче сообщений о важных государственных событиях, экстренных сообщениях в области защиты населения и территорий от чрезвычайных ситуаций природного и техногенного характера в ходе </w:t>
      </w:r>
      <w:proofErr w:type="gramStart"/>
      <w:r w:rsidRPr="00141B95">
        <w:rPr>
          <w:rFonts w:ascii="Times New Roman" w:hAnsi="Times New Roman" w:cs="Times New Roman"/>
          <w:sz w:val="28"/>
          <w:szCs w:val="28"/>
        </w:rPr>
        <w:t>проведения проверок систем оповещения населения</w:t>
      </w:r>
      <w:proofErr w:type="gramEnd"/>
      <w:r w:rsidRPr="00141B95">
        <w:rPr>
          <w:rFonts w:ascii="Times New Roman" w:hAnsi="Times New Roman" w:cs="Times New Roman"/>
          <w:sz w:val="28"/>
          <w:szCs w:val="28"/>
        </w:rPr>
        <w:t xml:space="preserve"> не допускается.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23. Для обеспечения оповещения максимального количества людей, попавших в зону чрезвычайной ситуации, в том числе на территориях, не охваченных автоматизированными системами централизованного оповещения, создается резерв технических средств оповещения (стационарных и мобильных).</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Номенклатура, объем, порядок создания и использования резерва технических средств региональной системы оповещения устанавливается </w:t>
      </w:r>
      <w:r w:rsidRPr="00141B95">
        <w:rPr>
          <w:rFonts w:ascii="Times New Roman" w:hAnsi="Times New Roman" w:cs="Times New Roman"/>
          <w:sz w:val="28"/>
          <w:szCs w:val="28"/>
        </w:rPr>
        <w:lastRenderedPageBreak/>
        <w:t>МЧС Дагестана.</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 xml:space="preserve">24. </w:t>
      </w:r>
      <w:hyperlink r:id="rId17">
        <w:r w:rsidRPr="00141B95">
          <w:rPr>
            <w:rFonts w:ascii="Times New Roman" w:hAnsi="Times New Roman" w:cs="Times New Roman"/>
            <w:sz w:val="28"/>
            <w:szCs w:val="28"/>
          </w:rPr>
          <w:t>Требования</w:t>
        </w:r>
      </w:hyperlink>
      <w:r w:rsidRPr="00141B95">
        <w:rPr>
          <w:rFonts w:ascii="Times New Roman" w:hAnsi="Times New Roman" w:cs="Times New Roman"/>
          <w:sz w:val="28"/>
          <w:szCs w:val="28"/>
        </w:rPr>
        <w:t>, изложенные в приложении N 1 к Положению о системах оповещения населения, должны быть выполнены в ходе планирования и строительства новой либо совершенствования действующей системы оповещения населения.</w:t>
      </w:r>
    </w:p>
    <w:p w:rsidR="00141B95" w:rsidRPr="00141B95" w:rsidRDefault="00141B95">
      <w:pPr>
        <w:pStyle w:val="ConsPlusNormal"/>
        <w:spacing w:before="220"/>
        <w:ind w:firstLine="540"/>
        <w:jc w:val="both"/>
        <w:rPr>
          <w:rFonts w:ascii="Times New Roman" w:hAnsi="Times New Roman" w:cs="Times New Roman"/>
          <w:sz w:val="28"/>
          <w:szCs w:val="28"/>
        </w:rPr>
      </w:pPr>
      <w:r w:rsidRPr="00141B95">
        <w:rPr>
          <w:rFonts w:ascii="Times New Roman" w:hAnsi="Times New Roman" w:cs="Times New Roman"/>
          <w:sz w:val="28"/>
          <w:szCs w:val="28"/>
        </w:rPr>
        <w:t>Вывод из эксплуатации действующей системы оповещения населения осуществляется по окончании эксплуатационного ресурса технических средств этой системы оповещения населения, завершении ее модернизации (реконструкции) и ввода в эксплуатацию новой системы оповещения населения.</w:t>
      </w: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jc w:val="both"/>
        <w:rPr>
          <w:rFonts w:ascii="Times New Roman" w:hAnsi="Times New Roman" w:cs="Times New Roman"/>
          <w:sz w:val="28"/>
          <w:szCs w:val="28"/>
        </w:rPr>
      </w:pPr>
    </w:p>
    <w:p w:rsidR="00141B95" w:rsidRPr="00141B95" w:rsidRDefault="00141B95">
      <w:pPr>
        <w:pStyle w:val="ConsPlusNormal"/>
        <w:pBdr>
          <w:bottom w:val="single" w:sz="6" w:space="0" w:color="auto"/>
        </w:pBdr>
        <w:spacing w:before="100" w:after="100"/>
        <w:jc w:val="both"/>
        <w:rPr>
          <w:rFonts w:ascii="Times New Roman" w:hAnsi="Times New Roman" w:cs="Times New Roman"/>
          <w:sz w:val="28"/>
          <w:szCs w:val="28"/>
        </w:rPr>
      </w:pPr>
    </w:p>
    <w:p w:rsidR="00034B01" w:rsidRPr="00141B95" w:rsidRDefault="00034B01">
      <w:pPr>
        <w:rPr>
          <w:rFonts w:ascii="Times New Roman" w:hAnsi="Times New Roman" w:cs="Times New Roman"/>
          <w:sz w:val="28"/>
          <w:szCs w:val="28"/>
        </w:rPr>
      </w:pPr>
    </w:p>
    <w:sectPr w:rsidR="00034B01" w:rsidRPr="00141B95" w:rsidSect="00FB7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95"/>
    <w:rsid w:val="00034B01"/>
    <w:rsid w:val="000E05F0"/>
    <w:rsid w:val="00141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B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41B9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41B9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B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41B9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41B9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D4571E73A452EC4B0664E8C097B212ACE4721C869258341E1175F2C6620D653245CD21C9A7A9CC3074BC16B778B58CA849D415E022EAA22199DG7NFH" TargetMode="External"/><Relationship Id="rId13" Type="http://schemas.openxmlformats.org/officeDocument/2006/relationships/hyperlink" Target="consultantplus://offline/ref=DCCD4571E73A452EC4B078439A6526282FC31F2DCB6C27D41ABE4C027B6F2A81066B5D9C5892659CC61C4EC362G2N0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CD4571E73A452EC4B078439A6526282FC31F2DCB6C27D41ABE4C027B6F2A81066B5D9C5892659CC61C4EC362G2N0H" TargetMode="External"/><Relationship Id="rId12" Type="http://schemas.openxmlformats.org/officeDocument/2006/relationships/hyperlink" Target="consultantplus://offline/ref=DCCD4571E73A452EC4B0664E8C097B212ACE4721C869258341E1175F2C6620D653245CC01CC2769CC61C4CC67E21DA1EG9NCH" TargetMode="External"/><Relationship Id="rId17" Type="http://schemas.openxmlformats.org/officeDocument/2006/relationships/hyperlink" Target="consultantplus://offline/ref=DCCD4571E73A452EC4B078439A6526282FC31F2DCB6C27D41ABE4C027B6F2A81146B059058977A9AC60918922476D71C9A979D415E002BB6G2N3H" TargetMode="External"/><Relationship Id="rId2" Type="http://schemas.microsoft.com/office/2007/relationships/stylesWithEffects" Target="stylesWithEffects.xml"/><Relationship Id="rId16" Type="http://schemas.openxmlformats.org/officeDocument/2006/relationships/hyperlink" Target="consultantplus://offline/ref=DCCD4571E73A452EC4B078439A6526282FC31F2DCB6C27D41ABE4C027B6F2A81146B059058977C9BC10918922476D71C9A979D415E002BB6G2N3H" TargetMode="External"/><Relationship Id="rId1" Type="http://schemas.openxmlformats.org/officeDocument/2006/relationships/styles" Target="styles.xml"/><Relationship Id="rId6" Type="http://schemas.openxmlformats.org/officeDocument/2006/relationships/hyperlink" Target="consultantplus://offline/ref=DCCD4571E73A452EC4B078439A65262828C71B2CC56427D41ABE4C027B6F2A81146B05985D9C2FCD875741C3653DDA19818B9D46G4N3H" TargetMode="External"/><Relationship Id="rId11" Type="http://schemas.openxmlformats.org/officeDocument/2006/relationships/hyperlink" Target="consultantplus://offline/ref=DCCD4571E73A452EC4B0664E8C097B212ACE4721C86D298041E1175F2C6620D653245CD21C9A7A9CC3024DC26B778B58CA849D415E022EAA22199DG7NFH" TargetMode="External"/><Relationship Id="rId5" Type="http://schemas.openxmlformats.org/officeDocument/2006/relationships/hyperlink" Target="consultantplus://offline/ref=DCCD4571E73A452EC4B078439A65262828C6192ACF6B27D41ABE4C027B6F2A81146B0598599C2FCD875741C3653DDA19818B9D46G4N3H" TargetMode="External"/><Relationship Id="rId15" Type="http://schemas.openxmlformats.org/officeDocument/2006/relationships/hyperlink" Target="consultantplus://offline/ref=DCCD4571E73A452EC4B078439A6526282FC31F2DCB6C27D41ABE4C027B6F2A81146B059058977999C20918922476D71C9A979D415E002BB6G2N3H" TargetMode="External"/><Relationship Id="rId10" Type="http://schemas.openxmlformats.org/officeDocument/2006/relationships/hyperlink" Target="consultantplus://offline/ref=DCCD4571E73A452EC4B0664E8C097B212ACE4721C86D298144E1175F2C6620D653245CC01CC2769CC61C4CC67E21DA1EG9N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CCD4571E73A452EC4B0664E8C097B212ACE4721C869258345E1175F2C6620D653245CD21C9A7A9CC3024FCA6B778B58CA849D415E022EAA22199DG7NFH" TargetMode="External"/><Relationship Id="rId14" Type="http://schemas.openxmlformats.org/officeDocument/2006/relationships/hyperlink" Target="consultantplus://offline/ref=DCCD4571E73A452EC4B078439A6526282FC31F2DCB6C27D41ABE4C027B6F2A81146B059058977A9AC60918922476D71C9A979D415E002BB6G2N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3807</Words>
  <Characters>21706</Characters>
  <Application>Microsoft Office Word</Application>
  <DocSecurity>0</DocSecurity>
  <Lines>180</Lines>
  <Paragraphs>50</Paragraphs>
  <ScaleCrop>false</ScaleCrop>
  <Company>Home</Company>
  <LinksUpToDate>false</LinksUpToDate>
  <CharactersWithSpaces>25463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2023-05-05T07:13:00Z</dcterms:created>
  <dcterms:modified xsi:type="dcterms:W3CDTF">2023-05-05T07:13:00Z</dcterms:modified>
</cp:coreProperties>
</file>