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1F" w:rsidRDefault="002C4C80" w:rsidP="00223B1F">
      <w:pPr>
        <w:pStyle w:val="a8"/>
        <w:jc w:val="center"/>
      </w:pPr>
      <w:bookmarkStart w:id="0" w:name="_GoBack"/>
      <w:bookmarkEnd w:id="0"/>
      <w:r w:rsidRPr="002C4C80">
        <w:t xml:space="preserve">        </w:t>
      </w:r>
      <w:r w:rsidR="00223B1F">
        <w:rPr>
          <w:rStyle w:val="a9"/>
        </w:rPr>
        <w:t>ДОКЛАД</w:t>
      </w:r>
      <w:r w:rsidR="00223B1F">
        <w:br/>
      </w:r>
      <w:r w:rsidR="00223B1F">
        <w:rPr>
          <w:rStyle w:val="a9"/>
        </w:rPr>
        <w:t>О ПРОТИВОДЕЙСТВИИ КОРРУПЦИИ</w:t>
      </w:r>
      <w:r w:rsidR="00223B1F">
        <w:br/>
      </w:r>
      <w:r w:rsidR="00223B1F">
        <w:rPr>
          <w:rStyle w:val="a9"/>
        </w:rPr>
        <w:t>В МИНИСТЕРСТВЕ ПО ДЕЛАМ ГРАЖДАНСКОЙ ОБОРОНЫ, ЧРЕЗВЫЧАЙНЫМ СИТУАЦИЯМ И ЛИКВИДАЦИИ ПОСЛЕДСТВИЙ СТИХИЙНЫХ БЕДСТВИЙ РЕСПУБЛИКИ ДАГЕСТАН</w:t>
      </w:r>
      <w:r w:rsidR="00223B1F">
        <w:br/>
      </w:r>
      <w:r w:rsidR="00223B1F">
        <w:rPr>
          <w:rStyle w:val="a9"/>
        </w:rPr>
        <w:t>ЗА 2020 ГОД</w:t>
      </w:r>
    </w:p>
    <w:p w:rsidR="00A94439" w:rsidRDefault="002C4C80" w:rsidP="002C4C80">
      <w:pPr>
        <w:pStyle w:val="1"/>
        <w:ind w:firstLine="0"/>
        <w:jc w:val="both"/>
      </w:pPr>
      <w:r w:rsidRPr="002C4C80">
        <w:t xml:space="preserve"> </w:t>
      </w:r>
      <w:r w:rsidR="00223B1F">
        <w:t xml:space="preserve">        </w:t>
      </w:r>
      <w:r>
        <w:t>Во исполнение Плана противодействия коррупции в Республике Дагестан на 2018 - 2020 годы, утвержденного Указом Главы Республики Дагестан от 11 сентября 2018 года № 99 «О мерах по реализации в Республике Дагестан Указа Президента Российской Федерации от 29 июня 2018 г. № 378 «О Национальном плане противодействия коррупции на 2018-2020 годы» (далее - План) Министерство по делам гражданской обороны, чрезвычайным ситуациям и ликвидации последствий стихийных бедствий Республики Дагестан (далее - МЧС Дагестана) сообщает.</w:t>
      </w:r>
    </w:p>
    <w:p w:rsidR="00A94439" w:rsidRDefault="002C4C80">
      <w:pPr>
        <w:pStyle w:val="1"/>
        <w:ind w:firstLine="700"/>
        <w:jc w:val="both"/>
      </w:pPr>
      <w:r>
        <w:t>В 2020 году министерством проводился комплекс мер, направленных на проведение разъяснительной работы по соблюдению государственными гражданскими служащими МЧС Дагестана и работниками подведомственных учреждений министерства запретов, ограничений и требований, установленных в целях противодействия коррупции.</w:t>
      </w:r>
    </w:p>
    <w:p w:rsidR="00A94439" w:rsidRDefault="002C4C80">
      <w:pPr>
        <w:pStyle w:val="1"/>
        <w:ind w:firstLine="700"/>
        <w:jc w:val="both"/>
      </w:pPr>
      <w:r>
        <w:t>В министерстве на постоянной основе проводится анализ и контроль применения предусмотренной законодательством юридической ответственности за несоблюдение запретов, ограничений и требований, установленных в целях противодействия коррупции.</w:t>
      </w:r>
    </w:p>
    <w:p w:rsidR="00A94439" w:rsidRDefault="002C4C80">
      <w:pPr>
        <w:pStyle w:val="1"/>
        <w:ind w:firstLine="700"/>
        <w:jc w:val="both"/>
      </w:pPr>
      <w:r>
        <w:t>Систематически собственными усилиями, а также с привлечением специалистов Прокуратуры Республики Дагестан, МВД по Республике Дагестан и Управления по вопросам противодействия коррупции Администрации Главы Республики Дагестан проводилась разъяснительная работа по формированию у государственных гражданских служащих МЧС Дагестана и работников подведомственных учреждений отрицательного отношения к коррупции, разъяснены нормы законодательства, предусматривающие порядок дарения подарков.</w:t>
      </w:r>
    </w:p>
    <w:p w:rsidR="00A94439" w:rsidRDefault="002C4C80">
      <w:pPr>
        <w:pStyle w:val="1"/>
        <w:ind w:firstLine="700"/>
        <w:jc w:val="both"/>
      </w:pPr>
      <w:r>
        <w:t>В соответствии с постановлением Правительства Российской Федерации от 9 января 2014 г.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</w:t>
      </w:r>
      <w:r w:rsidRPr="002C4C80">
        <w:t xml:space="preserve"> </w:t>
      </w:r>
      <w:r>
        <w:t xml:space="preserve">реализации» и во исполнение пункта 4 Указа Главы Республики Дагестан от 2 ноября 2018 года № 121 «Об утверждении Положения о порядке сообщения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или Правительством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 (выкупа) подарка» приказом МЧС Дагестана от 26.11.2018 г. № 132 «Об утверждении порядка сообщения лицами, замещающими должности </w:t>
      </w:r>
      <w:r>
        <w:lastRenderedPageBreak/>
        <w:t>государственной гражданской службы Республики Дагестан в Министерстве по делам гражданской обороны, чрезвычайным ситуациям и ликвидации последствий стихийных бедствий Республики Дагестан, назначение на которые и освобождение от которых осуществляются Министром по делам гражданской обороны, чрезвычайным ситуациям и ликвидации последствий стихийных бедствий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 (выкупа) подарка» утвержден новый порядок сообщения лицами, замещающими должности государственной гражданской службы Республики Дагестан в Министерстве по делам гражданской обороны, чрезвычайным ситуациям и ликвидации последствий стихийных бедствий Республики Дагестан, назначение на которые и освобождение от которых осуществляются Министром по делам гражданской обороны, чрезвычайным ситуациям и ликвидации последствий стихийных бедствий Республики Дагестан.</w:t>
      </w:r>
    </w:p>
    <w:p w:rsidR="00A94439" w:rsidRDefault="002C4C80">
      <w:pPr>
        <w:pStyle w:val="1"/>
        <w:ind w:firstLine="700"/>
        <w:jc w:val="both"/>
      </w:pPr>
      <w:r>
        <w:t>При приеме на государственную гражданскую службу по результатам конкурсного отбора обеспечено соблюдение требований законодательства в сфере государственной гражданской службы и противодействия коррупции, устранение коррупционных рисков, возникающих при поступлении граждан на должность государственной гражданской службы и принимаются меры по минимизации коррупционных рисков при проведении конкурсов на замещение вакантных должностей, например ежегодное внесение изменений в состав конкурсной комиссии.</w:t>
      </w:r>
    </w:p>
    <w:p w:rsidR="002C4C80" w:rsidRPr="002C4C80" w:rsidRDefault="002C4C80" w:rsidP="002C4C80">
      <w:pPr>
        <w:pStyle w:val="1"/>
        <w:ind w:firstLine="700"/>
        <w:jc w:val="both"/>
      </w:pPr>
      <w:r>
        <w:t>Гражданин при поступлении на государственную гражданскую службу в МЧС Дагестана ознакамливается с кодексом этики и общими принципами служебного поведения государственного гражданского служащего Республики Дагестан и в служебные контракты о прохождении государственной гражданской службы включен пункт об ответственности за нарушение положений указанного Кодекса, утвержденного приказом МЧС Дагестана от 2 апреля 2015 г. № 29 «Об утверждении кодекса этики и служебного поведения, служебного распорядка государственных гражданских служащих Министерства по делам гражданской обороны, чрезвычайным ситуациям и ликвидации последствий стихийных бедствий Республики Дагестан».</w:t>
      </w:r>
    </w:p>
    <w:p w:rsidR="00A94439" w:rsidRDefault="002C4C80" w:rsidP="002C4C80">
      <w:pPr>
        <w:pStyle w:val="1"/>
        <w:ind w:firstLine="700"/>
        <w:jc w:val="both"/>
      </w:pPr>
      <w:r>
        <w:t>При проведении конкурса на замещение вакантной должности государственной гражданской службы Республики Дагестан в МЧС Дагестана с государственными гражданскими служащими и гражданами, поступающими на государственную гражданскую службу, проводится тестирование по оценке знаний антикоррупционного законодательства в соответствии с Методикой и комплексом тестовых вопросов на соответствие базовым квалификационным требованиям (версия № 4), утвержденной Министерством труда и социальной защиты Российской Федерации.</w:t>
      </w:r>
    </w:p>
    <w:p w:rsidR="00A94439" w:rsidRDefault="002C4C80">
      <w:pPr>
        <w:pStyle w:val="1"/>
        <w:ind w:firstLine="700"/>
        <w:jc w:val="both"/>
      </w:pPr>
      <w:r>
        <w:t xml:space="preserve">Во исполнение пункта 5 Указа Президента Республики Дагестан от 15 сентября 2010 года № 227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 и в целях обеспечения соблюдения </w:t>
      </w:r>
      <w:r>
        <w:lastRenderedPageBreak/>
        <w:t>государственными гражданскими служащими МЧС Дагестана требований к служебному поведению и урегулированию конфликта интересов в министерстве приказом МЧС Дагестана от 08.04.2015 № 37 «О создании комиссии Министерства по делам гражданской обороны, чрезвычайным ситуациям и ликвидации последствий стихийных бедствий Республики Дагестан по соблюдению требований к служебному поведению государственных гражданских служащих и урегулированию конфликта интересов» создана данная комиссия и утверждено Положение о комиссии Министерства по делам гражданской обороны, чрезвычайным ситуациям и ликвидации последствий стихийных бедствий Республики Дагестан по соблюдению требований к служебному поведению государственных служащих и урегулированию конфликта интересов.</w:t>
      </w:r>
    </w:p>
    <w:p w:rsidR="00A94439" w:rsidRDefault="002C4C80">
      <w:pPr>
        <w:pStyle w:val="1"/>
        <w:ind w:firstLine="700"/>
        <w:jc w:val="both"/>
      </w:pPr>
      <w:r>
        <w:t>В рамках декларационной компании 2020 года всеми лицами, претендующими на замещение должностей и замещающими должности, осуществление полномочий по которым влечет за собой обязанность предоставлять сведения о доходах, расходах, об имуществе и обязательствах имущественного характера своих, супруга (супруги) и несовершеннолетних детей (далее - Сведения) были представлены Сведения за 2019 год с использованием специального программного обеспечения «Справки БК», по которым проведена проверка достоверности и полноты Сведений с соблюдением требований законодательства о государственной службе и противодействии коррупции. Должностными лицами ответственными за профилактику коррупционных и иных правонарушений постоянно проводится консультирование о порядке представления сведений о доходах, расходах, об имуществе и обязательствах имущественного характера государственных гражданских служащих в ходе декларационной компании и граждан, при поступлении на государственную гражданскую службу Республики Дагестан в МЧС Дагестана.</w:t>
      </w:r>
    </w:p>
    <w:p w:rsidR="00A94439" w:rsidRDefault="002C4C80">
      <w:pPr>
        <w:pStyle w:val="1"/>
        <w:ind w:firstLine="700"/>
        <w:jc w:val="both"/>
      </w:pPr>
      <w:r>
        <w:t>В соответствии с законодательством на сайте МЧС Дагестана размещены сведения о доходах, расходах, имуществе и обязательствах имущественного характера государственных гражданских служащих согласно правилам, установленным законодательством.</w:t>
      </w:r>
    </w:p>
    <w:p w:rsidR="00A94439" w:rsidRPr="002C4C80" w:rsidRDefault="002C4C80" w:rsidP="002C4C80">
      <w:pPr>
        <w:pStyle w:val="1"/>
        <w:ind w:firstLine="700"/>
        <w:jc w:val="both"/>
        <w:sectPr w:rsidR="00A94439" w:rsidRPr="002C4C80">
          <w:headerReference w:type="default" r:id="rId7"/>
          <w:headerReference w:type="first" r:id="rId8"/>
          <w:type w:val="continuous"/>
          <w:pgSz w:w="11900" w:h="16840"/>
          <w:pgMar w:top="1185" w:right="621" w:bottom="741" w:left="1007" w:header="0" w:footer="3" w:gutter="0"/>
          <w:cols w:space="720"/>
          <w:noEndnote/>
          <w:docGrid w:linePitch="360"/>
        </w:sectPr>
      </w:pPr>
      <w:r>
        <w:t>Актуализированы специальные информационные стенды антикоррупционного содержания, раздел «Противодействие коррупции» официального сайта МЧС Дагестана, там же опубликован график приема граждан для сообщения о фактах коррупционных проявлений, допущенных государственными гражданскими</w:t>
      </w:r>
    </w:p>
    <w:p w:rsidR="00A94439" w:rsidRDefault="002C4C80" w:rsidP="002C4C80">
      <w:pPr>
        <w:pStyle w:val="1"/>
        <w:ind w:firstLine="0"/>
        <w:jc w:val="both"/>
      </w:pPr>
      <w:r>
        <w:t>служащими МЧС Дагестана (вымогательство, или получение взятки, злоупотребление должностными полномочиями, несоблюдение установленных законом запретов и ограничений), а также размещена нормативно-правовая база в сфере противодействия коррупции.</w:t>
      </w:r>
    </w:p>
    <w:p w:rsidR="00A94439" w:rsidRDefault="002C4C80">
      <w:pPr>
        <w:pStyle w:val="1"/>
        <w:ind w:firstLine="700"/>
        <w:jc w:val="both"/>
      </w:pPr>
      <w:r>
        <w:t>В рамках Международного дня борьбы с коррупцией 9 декабря 2020 года в МЧС Дагестана с участием Батыровой Виктории Евгеньевны - заместителя начальника отдела оперативного управления и контроля соблюдения антикоррупционного законодательства Управления Главы Республики Дагестан по вопросам противодействия коррупции, проведен семинар-совещание с государственными гражданскими служащими министерства по вопросам противодействия коррупции.</w:t>
      </w:r>
    </w:p>
    <w:p w:rsidR="00A94439" w:rsidRDefault="002C4C80">
      <w:pPr>
        <w:pStyle w:val="1"/>
        <w:ind w:firstLine="700"/>
        <w:jc w:val="both"/>
      </w:pPr>
      <w:r>
        <w:t>В рамках обеспечения в централизованном порядке повышения квалификации государственных гражданских служащих Республики Дагестан, в должностные обязанности которых входит участие в противодействии коррупции, начальник отдела по вопросам государственной службы, кадров и делопроизводства Мамедов Д.М. с 23 ноября 2020 года по 4 декабря 2020 года прошел обучение на курсах повышения квалификации по программе «Вопросы профилактики и противодействия коррупции».</w:t>
      </w:r>
    </w:p>
    <w:p w:rsidR="00A94439" w:rsidRDefault="002C4C80">
      <w:pPr>
        <w:pStyle w:val="1"/>
        <w:ind w:firstLine="700"/>
        <w:jc w:val="both"/>
      </w:pPr>
      <w:r>
        <w:t>В соответствии с методическими рекомендациями Министерства труда Российской Федерации по проведению оценки коррупционных рисков, возникающих при реализации функций в министерстве 29 декабря 2020 года проведено заседание комиссии по соблюдению требований к служебному поведению и урегулированию конфликта интересов МЧС Дагестана, в ходе которого определен новый перечень коррупционно-опасных функций, при реализации которых возникают коррупционные риски, по результатам которого внесены уточнения в Перечень должностей.</w:t>
      </w:r>
    </w:p>
    <w:p w:rsidR="00A94439" w:rsidRDefault="002C4C80">
      <w:pPr>
        <w:pStyle w:val="1"/>
        <w:ind w:firstLine="700"/>
        <w:jc w:val="both"/>
      </w:pPr>
      <w:r>
        <w:t>На сайте МЧС Дагестана опубликован график приема граждан для сообщения о фактах коррупционных проявлений, допущенных государственными гражданскими служащими МЧС Дагестана (вымогательство или получение взятки, злоупотребление должностными полномочиями, несоблюдение установленных законом запретов и ограничений), а также на официальном сайте размещена нормативная база в сфере противодействия коррупции.</w:t>
      </w:r>
    </w:p>
    <w:p w:rsidR="00A94439" w:rsidRDefault="002C4C80">
      <w:pPr>
        <w:pStyle w:val="1"/>
        <w:ind w:firstLine="700"/>
        <w:jc w:val="both"/>
      </w:pPr>
      <w:r>
        <w:t>В преддверии профессионального праздника «Дня спасателя Российской Федерации», в МЧС Дагестана проведена разъяснительная работа среди работников министерства и подведомственных учреждений о необходимости соблюдения запрета на дарение и получение подарков.</w:t>
      </w:r>
    </w:p>
    <w:p w:rsidR="00A94439" w:rsidRDefault="002C4C80">
      <w:pPr>
        <w:pStyle w:val="1"/>
        <w:ind w:firstLine="700"/>
        <w:jc w:val="both"/>
        <w:sectPr w:rsidR="00A94439">
          <w:headerReference w:type="default" r:id="rId9"/>
          <w:footerReference w:type="default" r:id="rId10"/>
          <w:pgSz w:w="11900" w:h="16840"/>
          <w:pgMar w:top="1185" w:right="621" w:bottom="741" w:left="1007" w:header="0" w:footer="3" w:gutter="0"/>
          <w:cols w:space="720"/>
          <w:noEndnote/>
          <w:docGrid w:linePitch="360"/>
        </w:sectPr>
      </w:pPr>
      <w:r>
        <w:t>По состоянию на 30 декабря 2020 года уведомления по факту обращения в целях склонения к совершению коррупционных правонарушений, уведомления о получении подарков от государственных служащих МЧС Дагестана и работников подведомственных учреждений не поступали.</w:t>
      </w:r>
    </w:p>
    <w:p w:rsidR="00A94439" w:rsidRDefault="00A94439">
      <w:pPr>
        <w:spacing w:before="9" w:after="9" w:line="240" w:lineRule="exact"/>
        <w:rPr>
          <w:sz w:val="19"/>
          <w:szCs w:val="19"/>
        </w:rPr>
      </w:pPr>
    </w:p>
    <w:p w:rsidR="00A94439" w:rsidRDefault="00A94439">
      <w:pPr>
        <w:spacing w:line="1" w:lineRule="exact"/>
        <w:sectPr w:rsidR="00A94439">
          <w:type w:val="continuous"/>
          <w:pgSz w:w="11900" w:h="16840"/>
          <w:pgMar w:top="610" w:right="0" w:bottom="1172" w:left="0" w:header="0" w:footer="3" w:gutter="0"/>
          <w:cols w:space="720"/>
          <w:noEndnote/>
          <w:docGrid w:linePitch="360"/>
        </w:sectPr>
      </w:pPr>
    </w:p>
    <w:p w:rsidR="00A94439" w:rsidRDefault="00A94439">
      <w:pPr>
        <w:spacing w:line="1" w:lineRule="exact"/>
      </w:pPr>
    </w:p>
    <w:sectPr w:rsidR="00A94439" w:rsidSect="00A94439">
      <w:type w:val="continuous"/>
      <w:pgSz w:w="11900" w:h="16840"/>
      <w:pgMar w:top="610" w:right="564" w:bottom="1172" w:left="10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F3B" w:rsidRDefault="00F56F3B" w:rsidP="00A94439">
      <w:r>
        <w:separator/>
      </w:r>
    </w:p>
  </w:endnote>
  <w:endnote w:type="continuationSeparator" w:id="0">
    <w:p w:rsidR="00F56F3B" w:rsidRDefault="00F56F3B" w:rsidP="00A9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439" w:rsidRDefault="005A76C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2" behindDoc="1" locked="0" layoutInCell="1" allowOverlap="1">
              <wp:simplePos x="0" y="0"/>
              <wp:positionH relativeFrom="page">
                <wp:posOffset>657860</wp:posOffset>
              </wp:positionH>
              <wp:positionV relativeFrom="page">
                <wp:posOffset>10286365</wp:posOffset>
              </wp:positionV>
              <wp:extent cx="783590" cy="243840"/>
              <wp:effectExtent l="635" t="0" r="0" b="444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59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439" w:rsidRPr="002C4C80" w:rsidRDefault="00A94439" w:rsidP="002C4C80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51.8pt;margin-top:809.95pt;width:61.7pt;height:19.2pt;z-index:-18874405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" filled="f" stroked="f">
              <v:textbox style="mso-fit-shape-to-text:t" inset="0,0,0,0">
                <w:txbxContent>
                  <w:p w:rsidR="00A94439" w:rsidRPr="002C4C80" w:rsidRDefault="00A94439" w:rsidP="002C4C80">
                    <w:pPr>
                      <w:rPr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F3B" w:rsidRDefault="00F56F3B"/>
  </w:footnote>
  <w:footnote w:type="continuationSeparator" w:id="0">
    <w:p w:rsidR="00F56F3B" w:rsidRDefault="00F56F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439" w:rsidRDefault="005A76C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18" behindDoc="1" locked="0" layoutInCell="1" allowOverlap="1">
              <wp:simplePos x="0" y="0"/>
              <wp:positionH relativeFrom="page">
                <wp:posOffset>3872230</wp:posOffset>
              </wp:positionH>
              <wp:positionV relativeFrom="page">
                <wp:posOffset>125095</wp:posOffset>
              </wp:positionV>
              <wp:extent cx="57785" cy="146050"/>
              <wp:effectExtent l="0" t="127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439" w:rsidRPr="002C4C80" w:rsidRDefault="00A94439">
                          <w:pPr>
                            <w:pStyle w:val="22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4.9pt;margin-top:9.85pt;width:4.55pt;height:11.5pt;z-index:-18874406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" filled="f" stroked="f">
              <v:textbox style="mso-fit-shape-to-text:t" inset="0,0,0,0">
                <w:txbxContent>
                  <w:p w:rsidR="00A94439" w:rsidRPr="002C4C80" w:rsidRDefault="00A94439">
                    <w:pPr>
                      <w:pStyle w:val="22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439" w:rsidRDefault="00A94439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439" w:rsidRDefault="005A76C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0" behindDoc="1" locked="0" layoutInCell="1" allowOverlap="1">
              <wp:simplePos x="0" y="0"/>
              <wp:positionH relativeFrom="page">
                <wp:posOffset>3864610</wp:posOffset>
              </wp:positionH>
              <wp:positionV relativeFrom="page">
                <wp:posOffset>569595</wp:posOffset>
              </wp:positionV>
              <wp:extent cx="64135" cy="9144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439" w:rsidRDefault="00F56F3B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3B1F" w:rsidRPr="00223B1F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04.3pt;margin-top:44.85pt;width:5.05pt;height:7.2pt;z-index:-18874406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" filled="f" stroked="f">
              <v:textbox style="mso-fit-shape-to-text:t" inset="0,0,0,0">
                <w:txbxContent>
                  <w:p w:rsidR="00A94439" w:rsidRDefault="00F56F3B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3B1F" w:rsidRPr="00223B1F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39"/>
    <w:rsid w:val="0021517E"/>
    <w:rsid w:val="00223B1F"/>
    <w:rsid w:val="002C4C80"/>
    <w:rsid w:val="005A76C1"/>
    <w:rsid w:val="00A94439"/>
    <w:rsid w:val="00F5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44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944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A94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A94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A94439"/>
    <w:pPr>
      <w:spacing w:after="80" w:line="233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">
    <w:name w:val="Основной текст1"/>
    <w:basedOn w:val="a"/>
    <w:link w:val="a3"/>
    <w:rsid w:val="00A94439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A94439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C4C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4C80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2C4C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4C80"/>
    <w:rPr>
      <w:color w:val="000000"/>
    </w:rPr>
  </w:style>
  <w:style w:type="paragraph" w:styleId="a8">
    <w:name w:val="Normal (Web)"/>
    <w:basedOn w:val="a"/>
    <w:uiPriority w:val="99"/>
    <w:semiHidden/>
    <w:unhideWhenUsed/>
    <w:rsid w:val="00223B1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Strong"/>
    <w:basedOn w:val="a0"/>
    <w:uiPriority w:val="22"/>
    <w:qFormat/>
    <w:rsid w:val="00223B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44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944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A94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A94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A94439"/>
    <w:pPr>
      <w:spacing w:after="80" w:line="233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">
    <w:name w:val="Основной текст1"/>
    <w:basedOn w:val="a"/>
    <w:link w:val="a3"/>
    <w:rsid w:val="00A94439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A94439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C4C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4C80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2C4C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4C80"/>
    <w:rPr>
      <w:color w:val="000000"/>
    </w:rPr>
  </w:style>
  <w:style w:type="paragraph" w:styleId="a8">
    <w:name w:val="Normal (Web)"/>
    <w:basedOn w:val="a"/>
    <w:uiPriority w:val="99"/>
    <w:semiHidden/>
    <w:unhideWhenUsed/>
    <w:rsid w:val="00223B1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Strong"/>
    <w:basedOn w:val="a0"/>
    <w:uiPriority w:val="22"/>
    <w:qFormat/>
    <w:rsid w:val="00223B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1631</Words>
  <Characters>9302</Characters>
  <Application>Microsoft Office Word</Application>
  <DocSecurity>0</DocSecurity>
  <Lines>77</Lines>
  <Paragraphs>21</Paragraphs>
  <ScaleCrop>false</ScaleCrop>
  <Company>Microsoft</Company>
  <LinksUpToDate>false</LinksUpToDate>
  <CharactersWithSpaces>10912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2023-01-19T07:29:00Z</dcterms:created>
  <dcterms:modified xsi:type="dcterms:W3CDTF">2023-01-19T07:29:00Z</dcterms:modified>
</cp:coreProperties>
</file>