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CF9" w:rsidRDefault="00FD3CF9" w:rsidP="00FD3CF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14581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Порядок </w:t>
      </w:r>
      <w:bookmarkStart w:id="0" w:name="_GoBack"/>
      <w:bookmarkEnd w:id="0"/>
    </w:p>
    <w:p w:rsidR="00FD3CF9" w:rsidRPr="00145814" w:rsidRDefault="00FD3CF9" w:rsidP="00FD3CF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14581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обжалования результатов конкурса</w:t>
      </w:r>
    </w:p>
    <w:p w:rsidR="007C728D" w:rsidRDefault="007C728D" w:rsidP="00B477D8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477D8" w:rsidRPr="00B477D8" w:rsidRDefault="00B477D8" w:rsidP="00B477D8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77D8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B477D8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B477D8">
        <w:rPr>
          <w:rFonts w:ascii="Times New Roman" w:hAnsi="Times New Roman" w:cs="Times New Roman"/>
          <w:sz w:val="28"/>
          <w:szCs w:val="28"/>
        </w:rPr>
        <w:t xml:space="preserve"> если участник конкурса не согласен с результатами проведения конкурса, он вправе осуществлять защиту своих нарушенных прав и интересов в досудебном и судебном порядке.</w:t>
      </w:r>
    </w:p>
    <w:p w:rsidR="00B477D8" w:rsidRPr="00B477D8" w:rsidRDefault="00B477D8" w:rsidP="00B477D8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77D8">
        <w:rPr>
          <w:rFonts w:ascii="Times New Roman" w:hAnsi="Times New Roman" w:cs="Times New Roman"/>
          <w:sz w:val="28"/>
          <w:szCs w:val="28"/>
        </w:rPr>
        <w:t>Участники конкурса имеют право направить в государственный орган письменное предложение, заявление или жалобу (далее – письменное обращение).</w:t>
      </w:r>
    </w:p>
    <w:p w:rsidR="00B477D8" w:rsidRPr="00B477D8" w:rsidRDefault="00B477D8" w:rsidP="00B477D8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77D8">
        <w:rPr>
          <w:rFonts w:ascii="Times New Roman" w:hAnsi="Times New Roman" w:cs="Times New Roman"/>
          <w:sz w:val="28"/>
          <w:szCs w:val="28"/>
        </w:rPr>
        <w:t>Предметом обжалования могут быть:</w:t>
      </w:r>
    </w:p>
    <w:p w:rsidR="00B477D8" w:rsidRPr="00B477D8" w:rsidRDefault="00B477D8" w:rsidP="00B477D8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77D8">
        <w:rPr>
          <w:rFonts w:ascii="Times New Roman" w:hAnsi="Times New Roman" w:cs="Times New Roman"/>
          <w:sz w:val="28"/>
          <w:szCs w:val="28"/>
        </w:rPr>
        <w:t>•</w:t>
      </w:r>
      <w:r w:rsidRPr="00B477D8">
        <w:rPr>
          <w:rFonts w:ascii="Times New Roman" w:hAnsi="Times New Roman" w:cs="Times New Roman"/>
          <w:sz w:val="28"/>
          <w:szCs w:val="28"/>
        </w:rPr>
        <w:tab/>
        <w:t>несоблюдение сроков проведения конкурсных процедур, установленных законодательством Российской Федерации и Республики Дагестан,</w:t>
      </w:r>
    </w:p>
    <w:p w:rsidR="00B477D8" w:rsidRPr="00B477D8" w:rsidRDefault="00B477D8" w:rsidP="00B477D8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77D8">
        <w:rPr>
          <w:rFonts w:ascii="Times New Roman" w:hAnsi="Times New Roman" w:cs="Times New Roman"/>
          <w:sz w:val="28"/>
          <w:szCs w:val="28"/>
        </w:rPr>
        <w:t>•</w:t>
      </w:r>
      <w:r w:rsidRPr="00B477D8">
        <w:rPr>
          <w:rFonts w:ascii="Times New Roman" w:hAnsi="Times New Roman" w:cs="Times New Roman"/>
          <w:sz w:val="28"/>
          <w:szCs w:val="28"/>
        </w:rPr>
        <w:tab/>
        <w:t>безосновательный отказ в допуске к участию в конкурсе,</w:t>
      </w:r>
    </w:p>
    <w:p w:rsidR="00B477D8" w:rsidRPr="00B477D8" w:rsidRDefault="00B477D8" w:rsidP="00B477D8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77D8">
        <w:rPr>
          <w:rFonts w:ascii="Times New Roman" w:hAnsi="Times New Roman" w:cs="Times New Roman"/>
          <w:sz w:val="28"/>
          <w:szCs w:val="28"/>
        </w:rPr>
        <w:t>•</w:t>
      </w:r>
      <w:r w:rsidRPr="00B477D8">
        <w:rPr>
          <w:rFonts w:ascii="Times New Roman" w:hAnsi="Times New Roman" w:cs="Times New Roman"/>
          <w:sz w:val="28"/>
          <w:szCs w:val="28"/>
        </w:rPr>
        <w:tab/>
        <w:t>безосновательный отказ в замещении вакантной должности государственной гражданской службы или включении в кадровый резерв (решение конкурсной комиссии).</w:t>
      </w:r>
    </w:p>
    <w:p w:rsidR="00B477D8" w:rsidRPr="00B477D8" w:rsidRDefault="00B477D8" w:rsidP="00B477D8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77D8">
        <w:rPr>
          <w:rFonts w:ascii="Times New Roman" w:hAnsi="Times New Roman" w:cs="Times New Roman"/>
          <w:sz w:val="28"/>
          <w:szCs w:val="28"/>
        </w:rPr>
        <w:t>Ответственным за прием обращений является кадровая служба соответствующего государственного органа.</w:t>
      </w:r>
    </w:p>
    <w:p w:rsidR="00B477D8" w:rsidRPr="00B477D8" w:rsidRDefault="00B477D8" w:rsidP="00B477D8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77D8">
        <w:rPr>
          <w:rFonts w:ascii="Times New Roman" w:hAnsi="Times New Roman" w:cs="Times New Roman"/>
          <w:sz w:val="28"/>
          <w:szCs w:val="28"/>
        </w:rPr>
        <w:t xml:space="preserve">Срок рассмотрения письменного обращения не должен превышать </w:t>
      </w:r>
      <w:r w:rsidR="007C728D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B477D8">
        <w:rPr>
          <w:rFonts w:ascii="Times New Roman" w:hAnsi="Times New Roman" w:cs="Times New Roman"/>
          <w:sz w:val="28"/>
          <w:szCs w:val="28"/>
        </w:rPr>
        <w:t>30 дней с момента регистрации обращения.</w:t>
      </w:r>
    </w:p>
    <w:p w:rsidR="00B477D8" w:rsidRPr="00B477D8" w:rsidRDefault="00B477D8" w:rsidP="00B477D8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77D8">
        <w:rPr>
          <w:rFonts w:ascii="Times New Roman" w:hAnsi="Times New Roman" w:cs="Times New Roman"/>
          <w:sz w:val="28"/>
          <w:szCs w:val="28"/>
        </w:rPr>
        <w:t>В исключительных случаях, а также в случае направления запроса, предусмотренного частью 2 статьи 10 Федерального закона от 2 мая 2006 года № 59-ФЗ "О порядке рассмотрения обращений граждан Российской Федерации", срок рассмотрения обращения может быть продлен, но не более чем на 30 дней. О продлении срока рассмотрения обращения заявитель уведомляется письменно с указанием причин продления.</w:t>
      </w:r>
    </w:p>
    <w:p w:rsidR="00B477D8" w:rsidRPr="00B477D8" w:rsidRDefault="00B477D8" w:rsidP="00B477D8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77D8">
        <w:rPr>
          <w:rFonts w:ascii="Times New Roman" w:hAnsi="Times New Roman" w:cs="Times New Roman"/>
          <w:sz w:val="28"/>
          <w:szCs w:val="28"/>
        </w:rPr>
        <w:t>Обращение должно содержать следующую информацию:</w:t>
      </w:r>
    </w:p>
    <w:p w:rsidR="00B477D8" w:rsidRPr="00B477D8" w:rsidRDefault="00B477D8" w:rsidP="00B477D8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477D8">
        <w:rPr>
          <w:rFonts w:ascii="Times New Roman" w:hAnsi="Times New Roman" w:cs="Times New Roman"/>
          <w:sz w:val="28"/>
          <w:szCs w:val="28"/>
        </w:rPr>
        <w:t>•</w:t>
      </w:r>
      <w:r w:rsidRPr="00B477D8">
        <w:rPr>
          <w:rFonts w:ascii="Times New Roman" w:hAnsi="Times New Roman" w:cs="Times New Roman"/>
          <w:sz w:val="28"/>
          <w:szCs w:val="28"/>
        </w:rPr>
        <w:tab/>
        <w:t>фамилию, имя, отчество (последнее - при наличии) гражданина (гражданского служащего), которым подается обращение, почтовый адрес, по которому должен быть направлен ответ, уведомление о переадресации обращения;</w:t>
      </w:r>
      <w:proofErr w:type="gramEnd"/>
    </w:p>
    <w:p w:rsidR="00B477D8" w:rsidRPr="00B477D8" w:rsidRDefault="00B477D8" w:rsidP="00B477D8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77D8">
        <w:rPr>
          <w:rFonts w:ascii="Times New Roman" w:hAnsi="Times New Roman" w:cs="Times New Roman"/>
          <w:sz w:val="28"/>
          <w:szCs w:val="28"/>
        </w:rPr>
        <w:t>•</w:t>
      </w:r>
      <w:r w:rsidRPr="00B477D8">
        <w:rPr>
          <w:rFonts w:ascii="Times New Roman" w:hAnsi="Times New Roman" w:cs="Times New Roman"/>
          <w:sz w:val="28"/>
          <w:szCs w:val="28"/>
        </w:rPr>
        <w:tab/>
        <w:t>наименование органа, в который направляется письменное обращение, или фамилия, имя, отчество соответствующего должностного лица, либо должность соответствующего лица;</w:t>
      </w:r>
    </w:p>
    <w:p w:rsidR="00B477D8" w:rsidRPr="00B477D8" w:rsidRDefault="00B477D8" w:rsidP="00B477D8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77D8">
        <w:rPr>
          <w:rFonts w:ascii="Times New Roman" w:hAnsi="Times New Roman" w:cs="Times New Roman"/>
          <w:sz w:val="28"/>
          <w:szCs w:val="28"/>
        </w:rPr>
        <w:t>•</w:t>
      </w:r>
      <w:r w:rsidRPr="00B477D8">
        <w:rPr>
          <w:rFonts w:ascii="Times New Roman" w:hAnsi="Times New Roman" w:cs="Times New Roman"/>
          <w:sz w:val="28"/>
          <w:szCs w:val="28"/>
        </w:rPr>
        <w:tab/>
        <w:t>суть обжалуемых действий или решений.</w:t>
      </w:r>
    </w:p>
    <w:p w:rsidR="00B477D8" w:rsidRPr="00B477D8" w:rsidRDefault="00B477D8" w:rsidP="00B477D8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77D8">
        <w:rPr>
          <w:rFonts w:ascii="Times New Roman" w:hAnsi="Times New Roman" w:cs="Times New Roman"/>
          <w:sz w:val="28"/>
          <w:szCs w:val="28"/>
        </w:rPr>
        <w:t>На обращении заявителем обязательно ставится личная подпись и дата.</w:t>
      </w:r>
    </w:p>
    <w:p w:rsidR="00B477D8" w:rsidRPr="00B477D8" w:rsidRDefault="00B477D8" w:rsidP="00B477D8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77D8">
        <w:rPr>
          <w:rFonts w:ascii="Times New Roman" w:hAnsi="Times New Roman" w:cs="Times New Roman"/>
          <w:sz w:val="28"/>
          <w:szCs w:val="28"/>
        </w:rPr>
        <w:t xml:space="preserve">Дополнительно в обращении могут быть </w:t>
      </w:r>
      <w:proofErr w:type="gramStart"/>
      <w:r w:rsidRPr="00B477D8">
        <w:rPr>
          <w:rFonts w:ascii="Times New Roman" w:hAnsi="Times New Roman" w:cs="Times New Roman"/>
          <w:sz w:val="28"/>
          <w:szCs w:val="28"/>
        </w:rPr>
        <w:t>указаны</w:t>
      </w:r>
      <w:proofErr w:type="gramEnd"/>
      <w:r w:rsidRPr="00B477D8">
        <w:rPr>
          <w:rFonts w:ascii="Times New Roman" w:hAnsi="Times New Roman" w:cs="Times New Roman"/>
          <w:sz w:val="28"/>
          <w:szCs w:val="28"/>
        </w:rPr>
        <w:t>:</w:t>
      </w:r>
    </w:p>
    <w:p w:rsidR="00B477D8" w:rsidRPr="00B477D8" w:rsidRDefault="00B477D8" w:rsidP="00B477D8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77D8">
        <w:rPr>
          <w:rFonts w:ascii="Times New Roman" w:hAnsi="Times New Roman" w:cs="Times New Roman"/>
          <w:sz w:val="28"/>
          <w:szCs w:val="28"/>
        </w:rPr>
        <w:t>•</w:t>
      </w:r>
      <w:r w:rsidRPr="00B477D8">
        <w:rPr>
          <w:rFonts w:ascii="Times New Roman" w:hAnsi="Times New Roman" w:cs="Times New Roman"/>
          <w:sz w:val="28"/>
          <w:szCs w:val="28"/>
        </w:rPr>
        <w:tab/>
        <w:t>обстоятельства, на основании которых заявитель считает, что нарушены его права и законные интересы,</w:t>
      </w:r>
    </w:p>
    <w:p w:rsidR="00B477D8" w:rsidRPr="00B477D8" w:rsidRDefault="00B477D8" w:rsidP="00B477D8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77D8">
        <w:rPr>
          <w:rFonts w:ascii="Times New Roman" w:hAnsi="Times New Roman" w:cs="Times New Roman"/>
          <w:sz w:val="28"/>
          <w:szCs w:val="28"/>
        </w:rPr>
        <w:t>•</w:t>
      </w:r>
      <w:r w:rsidRPr="00B477D8">
        <w:rPr>
          <w:rFonts w:ascii="Times New Roman" w:hAnsi="Times New Roman" w:cs="Times New Roman"/>
          <w:sz w:val="28"/>
          <w:szCs w:val="28"/>
        </w:rPr>
        <w:tab/>
        <w:t>иные сведения, которые заявитель считает необходимым сообщить.</w:t>
      </w:r>
    </w:p>
    <w:p w:rsidR="00B477D8" w:rsidRPr="00B477D8" w:rsidRDefault="00B477D8" w:rsidP="00B477D8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77D8">
        <w:rPr>
          <w:rFonts w:ascii="Times New Roman" w:hAnsi="Times New Roman" w:cs="Times New Roman"/>
          <w:sz w:val="28"/>
          <w:szCs w:val="28"/>
        </w:rPr>
        <w:lastRenderedPageBreak/>
        <w:t>К обращению могут быть приложены копии документов, подтверждающих суть жалобы. В таком случае в обращении приводится перечень прилагаемых документов. Если документы, имеющие значение для рассмотрения жалобы отсутствуют или не приложены к обращению, решение принимается без учета доводов, в подтверждение которых документы не представлены.</w:t>
      </w:r>
    </w:p>
    <w:p w:rsidR="00B477D8" w:rsidRPr="00B477D8" w:rsidRDefault="00B477D8" w:rsidP="00B477D8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77D8">
        <w:rPr>
          <w:rFonts w:ascii="Times New Roman" w:hAnsi="Times New Roman" w:cs="Times New Roman"/>
          <w:sz w:val="28"/>
          <w:szCs w:val="28"/>
        </w:rPr>
        <w:t>По результатам рассмотрения обращения, заявитель в письменной форме уведомляется о результатах рассмотрения обращения. Участнику конкурса, направившему обращение, должен быть дан мотивированный ответ по поставленным в обращении вопросам и разъяснением положений действующего законодательства о государственной гражданской службе.</w:t>
      </w:r>
    </w:p>
    <w:p w:rsidR="00B477D8" w:rsidRPr="00B477D8" w:rsidRDefault="00B477D8" w:rsidP="00B477D8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77D8">
        <w:rPr>
          <w:rFonts w:ascii="Times New Roman" w:hAnsi="Times New Roman" w:cs="Times New Roman"/>
          <w:sz w:val="28"/>
          <w:szCs w:val="28"/>
        </w:rPr>
        <w:t>Если в письменном обращении не указана фамилия заявителя, направившего обращение, и почтовый адрес, по которому должен быть направлен ответ, ответ на обращение не дается.</w:t>
      </w:r>
    </w:p>
    <w:p w:rsidR="00B477D8" w:rsidRPr="00B477D8" w:rsidRDefault="00B477D8" w:rsidP="00B477D8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77D8">
        <w:rPr>
          <w:rFonts w:ascii="Times New Roman" w:hAnsi="Times New Roman" w:cs="Times New Roman"/>
          <w:sz w:val="28"/>
          <w:szCs w:val="28"/>
        </w:rPr>
        <w:t>Если текст письменного обращения не поддается прочтению, ответ на обращение не дается, о чем сообщается заявителю, направившему обращение, если его фамилия и почтовый адрес поддаются прочтению.</w:t>
      </w:r>
    </w:p>
    <w:p w:rsidR="00B477D8" w:rsidRPr="00B477D8" w:rsidRDefault="00B477D8" w:rsidP="00B477D8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77D8">
        <w:rPr>
          <w:rFonts w:ascii="Times New Roman" w:hAnsi="Times New Roman" w:cs="Times New Roman"/>
          <w:sz w:val="28"/>
          <w:szCs w:val="28"/>
        </w:rPr>
        <w:t>Если ответ по существу поставленного в обращении вопроса не может быть дан без разглашения сведений, составляющих государственную, или иную охраняемую законом тайну, заявителю,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B477D8" w:rsidRPr="00B477D8" w:rsidRDefault="00B477D8" w:rsidP="00B477D8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77D8">
        <w:rPr>
          <w:rFonts w:ascii="Times New Roman" w:hAnsi="Times New Roman" w:cs="Times New Roman"/>
          <w:sz w:val="28"/>
          <w:szCs w:val="28"/>
        </w:rPr>
        <w:t>Если заявителя не удовлетворят результаты досудебного расследования, он может обратиться в суд в соответствии с законодательством Российской Федерации.</w:t>
      </w:r>
    </w:p>
    <w:p w:rsidR="00B477D8" w:rsidRPr="00B477D8" w:rsidRDefault="00B477D8" w:rsidP="00B477D8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77D8">
        <w:rPr>
          <w:rFonts w:ascii="Times New Roman" w:hAnsi="Times New Roman" w:cs="Times New Roman"/>
          <w:sz w:val="28"/>
          <w:szCs w:val="28"/>
        </w:rPr>
        <w:t>Обращение, в котором обжалуется судебное решение, возвращается заявителю, направившему обращение, с разъяснением порядка обжалования данного судебного решения.</w:t>
      </w:r>
    </w:p>
    <w:p w:rsidR="00FD3CF9" w:rsidRPr="00B477D8" w:rsidRDefault="00B477D8" w:rsidP="00B477D8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77D8">
        <w:rPr>
          <w:rFonts w:ascii="Times New Roman" w:hAnsi="Times New Roman" w:cs="Times New Roman"/>
          <w:sz w:val="28"/>
          <w:szCs w:val="28"/>
        </w:rPr>
        <w:t xml:space="preserve">Рассмотрение дел, связанных с оспариванием отказа в приеме на государственную гражданскую службу, производится в судах общей юрисдикции по правилам Гражданско-процессуального кодекса, установленным для обжалования в суд действий и решений органов публичной власти.  </w:t>
      </w:r>
    </w:p>
    <w:sectPr w:rsidR="00FD3CF9" w:rsidRPr="00B477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17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CF9"/>
    <w:rsid w:val="00410E8A"/>
    <w:rsid w:val="007C728D"/>
    <w:rsid w:val="009A411B"/>
    <w:rsid w:val="00A047D1"/>
    <w:rsid w:val="00B477D8"/>
    <w:rsid w:val="00FD3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C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C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604</Words>
  <Characters>3446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2025-08-01T07:19:00Z</dcterms:created>
  <dcterms:modified xsi:type="dcterms:W3CDTF">2025-08-01T07:22:00Z</dcterms:modified>
</cp:coreProperties>
</file>