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23" w:rsidRPr="002B5C99" w:rsidRDefault="00447723">
      <w:pPr>
        <w:pStyle w:val="ConsPlusNormal"/>
        <w:jc w:val="both"/>
        <w:outlineLvl w:val="0"/>
        <w:rPr>
          <w:rFonts w:ascii="Times New Roman" w:hAnsi="Times New Roman" w:cs="Times New Roman"/>
          <w:sz w:val="24"/>
          <w:szCs w:val="24"/>
        </w:rPr>
      </w:pPr>
      <w:bookmarkStart w:id="0" w:name="_GoBack"/>
      <w:bookmarkEnd w:id="0"/>
      <w:r w:rsidRPr="002B5C99">
        <w:rPr>
          <w:rFonts w:ascii="Times New Roman" w:hAnsi="Times New Roman" w:cs="Times New Roman"/>
          <w:sz w:val="24"/>
          <w:szCs w:val="24"/>
        </w:rPr>
        <w:t>Зарегистрировано в Минюсте РД 17 декабря 2018 г. N 4875</w:t>
      </w:r>
    </w:p>
    <w:p w:rsidR="00447723" w:rsidRPr="002B5C99" w:rsidRDefault="00447723">
      <w:pPr>
        <w:pStyle w:val="ConsPlusNormal"/>
        <w:pBdr>
          <w:bottom w:val="single" w:sz="6" w:space="0" w:color="auto"/>
        </w:pBdr>
        <w:spacing w:before="100" w:after="100"/>
        <w:jc w:val="both"/>
        <w:rPr>
          <w:rFonts w:ascii="Times New Roman" w:hAnsi="Times New Roman" w:cs="Times New Roman"/>
          <w:sz w:val="24"/>
          <w:szCs w:val="24"/>
        </w:rPr>
      </w:pP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МИНИСТЕРСТВО ПО ДЕЛАМ ГРАЖДАНСКОЙ ОБОРОНЫ,</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ЧРЕЗВЫЧАЙНЫМ СИТУАЦИЯМ И ЛИКВИДАЦИИ ПОСЛЕДСТВИЙ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СТИХИЙНЫХ БЕДСТВИЙ РЕСПУБЛИКИ ДАГЕСТАН</w:t>
      </w:r>
    </w:p>
    <w:p w:rsidR="00447723" w:rsidRPr="002B5C99" w:rsidRDefault="00447723">
      <w:pPr>
        <w:pStyle w:val="ConsPlusTitle"/>
        <w:jc w:val="both"/>
        <w:rPr>
          <w:rFonts w:ascii="Times New Roman" w:hAnsi="Times New Roman" w:cs="Times New Roman"/>
          <w:sz w:val="24"/>
          <w:szCs w:val="24"/>
        </w:rPr>
      </w:pP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ПРИКАЗ</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от 26 ноября 2018 г. N 132</w:t>
      </w:r>
    </w:p>
    <w:p w:rsidR="00447723" w:rsidRPr="002B5C99" w:rsidRDefault="00447723">
      <w:pPr>
        <w:pStyle w:val="ConsPlusTitle"/>
        <w:jc w:val="both"/>
        <w:rPr>
          <w:rFonts w:ascii="Times New Roman" w:hAnsi="Times New Roman" w:cs="Times New Roman"/>
          <w:sz w:val="24"/>
          <w:szCs w:val="24"/>
        </w:rPr>
      </w:pP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ОБ УТВЕРЖДЕНИИ ПОРЯДКА СООБЩЕНИЯ ЛИЦАМИ, ЗАМЕЩАЮЩИМИ</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ДОЛЖНОСТИ ГОСУДАРСТВЕННОЙ ГРАЖДАНСКОЙ СЛУЖБЫ</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РЕСПУБЛИКИ ДАГЕСТАН В МИНИСТЕРСТВЕ ПО ДЕЛАМ ГРАЖДАНСКОЙ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ОБОРОНЫ, ЧРЕЗВЫЧАЙНЫМ СИТУАЦИЯМ И ЛИКВИДАЦИИ ПОСЛЕДСТВИЙ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СТИХИЙНЫХ БЕДСТВИЙ РЕСПУБЛИКИ ДАГЕСТАН, НАЗНАЧЕНИЕ</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НА КОТОРЫЕ И ОСВОБОЖДЕНИЕ ОТ КОТОРЫХ ОСУЩЕСТВЛЯЮТСЯ</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МИНИСТРОМ ПО ДЕЛАМ ГРАЖДАНСКОЙ ОБОРОНЫ, ЧРЕЗВЫЧАЙНЫМ</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СИТУАЦИЯМ И ЛИКВИДАЦИИ ПОСЛЕДСТВИЙ СТИХИЙНЫХ БЕДСТВИЙ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РЕСПУБЛИКИ ДАГЕСТАН, О ПОЛУЧЕНИИ ПОДАРКА В СВЯЗИ</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 ПРОТОКОЛЬНЫМИ МЕРОПРИЯТИЯМИ, СЛУЖЕБНЫМИ КОМАНДИРОВКАМИ</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И ДРУГИМИ ОФИЦИАЛЬНЫМИ МЕРОПРИЯТИЯМИ, УЧАСТИЕ В КОТОРЫХ</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СВЯЗАНО С ИСПОЛНЕНИЕМ ИМИ СЛУЖЕБНЫХ (ДОЛЖНОСТНЫХ)</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ОБЯЗАННОСТЕЙ, А ТАКЖЕ ПРИЕМА, ХРАНЕНИЯ, ОПРЕДЕЛЕНИЯ</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СТОИМОСТИ И РЕАЛИЗАЦИИ (ВЫКУПА) ПОДАРКА</w:t>
      </w: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В соответствии с </w:t>
      </w:r>
      <w:hyperlink r:id="rId5">
        <w:r w:rsidRPr="002B5C99">
          <w:rPr>
            <w:rFonts w:ascii="Times New Roman" w:hAnsi="Times New Roman" w:cs="Times New Roman"/>
            <w:color w:val="0000FF"/>
            <w:sz w:val="24"/>
            <w:szCs w:val="24"/>
          </w:rPr>
          <w:t>постановлением</w:t>
        </w:r>
      </w:hyperlink>
      <w:r w:rsidRPr="002B5C99">
        <w:rPr>
          <w:rFonts w:ascii="Times New Roman" w:hAnsi="Times New Roman" w:cs="Times New Roman"/>
          <w:sz w:val="24"/>
          <w:szCs w:val="24"/>
        </w:rPr>
        <w:t xml:space="preserve">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РФ, 20.01.2014, N 3, ст. 279) и во исполнение </w:t>
      </w:r>
      <w:hyperlink r:id="rId6">
        <w:r w:rsidRPr="002B5C99">
          <w:rPr>
            <w:rFonts w:ascii="Times New Roman" w:hAnsi="Times New Roman" w:cs="Times New Roman"/>
            <w:color w:val="0000FF"/>
            <w:sz w:val="24"/>
            <w:szCs w:val="24"/>
          </w:rPr>
          <w:t>пункта 4</w:t>
        </w:r>
      </w:hyperlink>
      <w:r w:rsidRPr="002B5C99">
        <w:rPr>
          <w:rFonts w:ascii="Times New Roman" w:hAnsi="Times New Roman" w:cs="Times New Roman"/>
          <w:sz w:val="24"/>
          <w:szCs w:val="24"/>
        </w:rPr>
        <w:t xml:space="preserve"> Указа Главы Республики Дагестан от 2 ноября 2018 года N 121 "Об утверждении Положения о порядке сообщения лицами, замещающими государственные должности Республики Дагестан и должности государственной гражданской службы Республики Дагестан, назначение на которые и освобождение от которых осуществляются Главой Республики Дагестан или Правительством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 также приема, хранения, определения стоимости и реализации (выкупа) подарка" приказываю:</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1. Утвердить прилагаемый </w:t>
      </w:r>
      <w:hyperlink w:anchor="P52">
        <w:r w:rsidRPr="002B5C99">
          <w:rPr>
            <w:rFonts w:ascii="Times New Roman" w:hAnsi="Times New Roman" w:cs="Times New Roman"/>
            <w:color w:val="0000FF"/>
            <w:sz w:val="24"/>
            <w:szCs w:val="24"/>
          </w:rPr>
          <w:t>Порядок</w:t>
        </w:r>
      </w:hyperlink>
      <w:r w:rsidRPr="002B5C99">
        <w:rPr>
          <w:rFonts w:ascii="Times New Roman" w:hAnsi="Times New Roman" w:cs="Times New Roman"/>
          <w:sz w:val="24"/>
          <w:szCs w:val="24"/>
        </w:rPr>
        <w:t xml:space="preserve"> сообщения лицами, замещающими должности государственной гражданской службы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назначение на которые и освобождение от которых осуществляются министром по делам гражданской обороны, чрезвычайным ситуациям и ликвидации последствий стихийных бедствий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w:t>
      </w:r>
      <w:r w:rsidRPr="002B5C99">
        <w:rPr>
          <w:rFonts w:ascii="Times New Roman" w:hAnsi="Times New Roman" w:cs="Times New Roman"/>
          <w:sz w:val="24"/>
          <w:szCs w:val="24"/>
        </w:rPr>
        <w:lastRenderedPageBreak/>
        <w:t>средств, вырученных от его реализации (далее - Порядок), согласно приложению.</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2. Помощнику министра по делам гражданской обороны, чрезвычайным ситуациям и ликвидации последствий стихийных бедствий Республики Дагестан (А.М. Бутинов) организовать разъяснение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гражданскими служащими в соответствии с законодательством Российской Федерации о противодействии коррупции.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3. Отделу кадров и делопроизводства Министерства по делам гражданской обороны, чрезвычайным ситуациям и ликвидации последствий стихийных бедствий Республики Дагестан (Д.М. Мамедов):</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ознакомить с настоящим приказом заместителей министра, руководителей (и.о. руководителя) структурных подразделений Министерства по делам гражданской обороны, чрезвычайным ситуациям и ликвидации последствий стихийных бедствий Республики Дагестан (далее - Министерство), руководителям структурных подразделений довести настоящий приказ до сведения государственных гражданских служащих курируемых структурных подразделений;</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обеспечить размещение настоящего приказа на официальном сайте Министерства в информационно-телекоммуникационной сети "Интернет" (</w:t>
      </w:r>
      <w:hyperlink r:id="rId7">
        <w:r w:rsidRPr="002B5C99">
          <w:rPr>
            <w:rFonts w:ascii="Times New Roman" w:hAnsi="Times New Roman" w:cs="Times New Roman"/>
            <w:color w:val="0000FF"/>
            <w:sz w:val="24"/>
            <w:szCs w:val="24"/>
          </w:rPr>
          <w:t>www.mchsrd.ru</w:t>
        </w:r>
      </w:hyperlink>
      <w:r w:rsidRPr="002B5C99">
        <w:rPr>
          <w:rFonts w:ascii="Times New Roman" w:hAnsi="Times New Roman" w:cs="Times New Roman"/>
          <w:sz w:val="24"/>
          <w:szCs w:val="24"/>
        </w:rPr>
        <w:t>) в подразделе "Нормативно-правовые и иные акты в сфере противодействия коррупции" раздела "Противодействие коррупции";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направить приказ на государственную регистрацию в Министерство юстиции Республики Дагестан в установленном законодательством порядке;</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направить копию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4. Признать утратившим силу </w:t>
      </w:r>
      <w:hyperlink r:id="rId8">
        <w:r w:rsidRPr="002B5C99">
          <w:rPr>
            <w:rFonts w:ascii="Times New Roman" w:hAnsi="Times New Roman" w:cs="Times New Roman"/>
            <w:color w:val="0000FF"/>
            <w:sz w:val="24"/>
            <w:szCs w:val="24"/>
          </w:rPr>
          <w:t>приказ</w:t>
        </w:r>
      </w:hyperlink>
      <w:r w:rsidRPr="002B5C99">
        <w:rPr>
          <w:rFonts w:ascii="Times New Roman" w:hAnsi="Times New Roman" w:cs="Times New Roman"/>
          <w:sz w:val="24"/>
          <w:szCs w:val="24"/>
        </w:rPr>
        <w:t xml:space="preserve"> Министерства по делам гражданской обороны, чрезвычайным ситуациям и ликвидации последствий стихийных бедствий Республики Дагестан от 23 апреля 2015 года N 51 "Об утверждении Положения о сообщении министром по делам гражданской обороны, чрезвычайным ситуациям и ликвидации последствий стихийных бедствий Республики Дагестан, государственными гражданскими служащими Министерства по делам гражданской обороны, чрезвычайным ситуациям и ликвидации последствий стихийных бедствий Республики Дагестан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(зарегистрировано в Минюсте РД 21.08.2015 N 3469).</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5. Настоящий приказ вступает в силу в установленном законом порядке.</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6. Контроль за исполнением настоящего приказа оставляю за собой.</w:t>
      </w: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Министр по делам гражданской обороны,</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чрезвычайным ситуациям и ликвидации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последствий стихийных бедствий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Республики Дагестан</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Н.КАЗИМАГАМЕДОВ</w:t>
      </w: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jc w:val="right"/>
        <w:outlineLvl w:val="0"/>
        <w:rPr>
          <w:rFonts w:ascii="Times New Roman" w:hAnsi="Times New Roman" w:cs="Times New Roman"/>
          <w:sz w:val="24"/>
          <w:szCs w:val="24"/>
        </w:rPr>
      </w:pPr>
      <w:r w:rsidRPr="002B5C99">
        <w:rPr>
          <w:rFonts w:ascii="Times New Roman" w:hAnsi="Times New Roman" w:cs="Times New Roman"/>
          <w:sz w:val="24"/>
          <w:szCs w:val="24"/>
        </w:rPr>
        <w:t>Утвержден</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приказом МЧС Дагестана</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от 26 ноября 2018 г. N 132</w:t>
      </w: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Title"/>
        <w:jc w:val="center"/>
        <w:rPr>
          <w:rFonts w:ascii="Times New Roman" w:hAnsi="Times New Roman" w:cs="Times New Roman"/>
          <w:sz w:val="24"/>
          <w:szCs w:val="24"/>
        </w:rPr>
      </w:pPr>
      <w:bookmarkStart w:id="1" w:name="P52"/>
      <w:bookmarkEnd w:id="1"/>
      <w:r w:rsidRPr="002B5C99">
        <w:rPr>
          <w:rFonts w:ascii="Times New Roman" w:hAnsi="Times New Roman" w:cs="Times New Roman"/>
          <w:sz w:val="24"/>
          <w:szCs w:val="24"/>
        </w:rPr>
        <w:t>ПОРЯДОК</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СООБЩЕНИЯ ЛИЦАМИ, ЗАМЕЩАЮЩИМИ ДОЛЖНОСТИ ГОСУДАРСТВЕННОЙ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ГРАЖДАНСКОЙ СЛУЖБЫ РЕСПУБЛИКИ ДАГЕСТАН В МИНИСТЕРСТВЕ</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ПО ДЕЛАМ ГРАЖДАНСКОЙ ОБОРОНЫ, ЧРЕЗВЫЧАЙНЫМ СИТУАЦИЯМ</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И ЛИКВИДАЦИИ ПОСЛЕДСТВИЙ СТИХИЙНЫХ БЕДСТВИЙ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РЕСПУБЛИКИ ДАГЕСТАН, НАЗНАЧЕНИЕ НА КОТОРЫЕ</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И ОСВОБОЖДЕНИЕ ОТ КОТОРЫХ ОСУЩЕСТВЛЯЮТСЯ МИНИСТРОМ</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ПО ДЕЛАМ ГРАЖДАНСКОЙ ОБОРОНЫ, ЧРЕЗВЫЧАЙНЫМ СИТУАЦИЯМ</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И ЛИКВИДАЦИИ ПОСЛЕДСТВИЙ СТИХИЙНЫХ БЕДСТВИЙ</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РЕСПУБЛИКИ ДАГЕСТАН, О ПОЛУЧЕНИИ ПОДАРКА В СВЯЗИ</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 ПРОТОКОЛЬНЫМИ МЕРОПРИЯТИЯМИ, СЛУЖЕБНЫМИ КОМАНДИРОВКАМИ</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И ДРУГИМИ ОФИЦИАЛЬНЫМИ МЕРОПРИЯТИЯМИ, УЧАСТИЕ В КОТОРЫХ</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СВЯЗАНО С ИСПОЛНЕНИЕМ ИМИ СЛУЖЕБНЫХ (ДОЛЖНОСТНЫХ)</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ОБЯЗАННОСТЕЙ, А ТАКЖЕ ПРИЕМА, ХРАНЕНИЯ, ОПРЕДЕЛЕНИЯ</w:t>
      </w:r>
    </w:p>
    <w:p w:rsidR="00447723" w:rsidRPr="002B5C99" w:rsidRDefault="00447723">
      <w:pPr>
        <w:pStyle w:val="ConsPlusTitle"/>
        <w:jc w:val="center"/>
        <w:rPr>
          <w:rFonts w:ascii="Times New Roman" w:hAnsi="Times New Roman" w:cs="Times New Roman"/>
          <w:sz w:val="24"/>
          <w:szCs w:val="24"/>
        </w:rPr>
      </w:pPr>
      <w:r w:rsidRPr="002B5C99">
        <w:rPr>
          <w:rFonts w:ascii="Times New Roman" w:hAnsi="Times New Roman" w:cs="Times New Roman"/>
          <w:sz w:val="24"/>
          <w:szCs w:val="24"/>
        </w:rPr>
        <w:t>СТОИМОСТИ И РЕАЛИЗАЦИИ (ВЫКУПА) ПОДАРКА</w:t>
      </w:r>
    </w:p>
    <w:p w:rsidR="00447723" w:rsidRPr="002B5C99" w:rsidRDefault="00447723">
      <w:pPr>
        <w:pStyle w:val="ConsPlusNormal"/>
        <w:jc w:val="both"/>
        <w:rPr>
          <w:rFonts w:ascii="Times New Roman" w:hAnsi="Times New Roman" w:cs="Times New Roman"/>
          <w:sz w:val="24"/>
          <w:szCs w:val="24"/>
        </w:rPr>
      </w:pPr>
    </w:p>
    <w:p w:rsidR="00447723" w:rsidRPr="002B5C99" w:rsidRDefault="00447723">
      <w:pPr>
        <w:pStyle w:val="ConsPlusNormal"/>
        <w:ind w:firstLine="540"/>
        <w:jc w:val="both"/>
        <w:rPr>
          <w:rFonts w:ascii="Times New Roman" w:hAnsi="Times New Roman" w:cs="Times New Roman"/>
          <w:sz w:val="24"/>
          <w:szCs w:val="24"/>
        </w:rPr>
      </w:pPr>
      <w:r w:rsidRPr="002B5C99">
        <w:rPr>
          <w:rFonts w:ascii="Times New Roman" w:hAnsi="Times New Roman" w:cs="Times New Roman"/>
          <w:sz w:val="24"/>
          <w:szCs w:val="24"/>
        </w:rPr>
        <w:t>1. Настоящий порядок определяет последовательность сообщения лицами, замещающими должности государственной гражданской службы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назначение на которые и освобождение от которых осуществляются министром по делам гражданской обороны, чрезвычайным ситуациям и ликвидации последствий стихийных бедствий Республики Дагестан (далее соответственно - лица, замещающие должности государственной гражданской службы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зачислении средств, вырученных от его реализации.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2. Для целей настоящего Порядка используются следующие понятия:</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лицами, замещающими должности государственной гражданской службы Республики Дагестан, от физических (юридических) лиц, которые осуществляют дарение исходя из должностного положения одаряемого или исполнения им служебных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lastRenderedPageBreak/>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лицами, замещающими должности государственной гражданской службы Республики Дагестан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3. Лица, замещающие должности государственной гражданской службы Республики Дагестан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обязанностей.</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4. Подарок, полученный лицом, замещающим должность государственной гражданской службы Республики Дагестан, независимо от его стоимости подлежит передаче на хранение в порядке, предусмотренном </w:t>
      </w:r>
      <w:hyperlink w:anchor="P82">
        <w:r w:rsidRPr="002B5C99">
          <w:rPr>
            <w:rFonts w:ascii="Times New Roman" w:hAnsi="Times New Roman" w:cs="Times New Roman"/>
            <w:color w:val="0000FF"/>
            <w:sz w:val="24"/>
            <w:szCs w:val="24"/>
          </w:rPr>
          <w:t>пунктом 8</w:t>
        </w:r>
      </w:hyperlink>
      <w:r w:rsidRPr="002B5C99">
        <w:rPr>
          <w:rFonts w:ascii="Times New Roman" w:hAnsi="Times New Roman" w:cs="Times New Roman"/>
          <w:sz w:val="24"/>
          <w:szCs w:val="24"/>
        </w:rPr>
        <w:t xml:space="preserve"> настоящего Положения.</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5. Лица, замещающие должности государственной гражданской службы Республики Дагестан обязаны в порядке, предусмотренном настоящим Положением, сообщать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6. Уведомление о получении подарка лицами, замещающими должности государственной гражданской службы Республики Дагестан, представляется в отдел финансового, материально-технического обеспечения и контрактной службы Министерства по делам гражданской обороны, чрезвычайным ситуациям и ликвидации последствий стихийных бедствий Республики Дагестан не позднее трех рабочих дней со дня его получения.</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К уведомлению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В случае если подарок получен во время служебной командировки, уведомление о получении подарка представляется не позднее трех рабочих дней со дня возвращения лица, получившего подарок, из служебной командировки.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При невозможности подачи уведомления о получении подарка в указанные сроки по причине, не зависящей от лиц, замещающих должности государственной гражданской службы Республики Дагестан, уведомление о получении подарка представляется не позднее следующего дня после ее устранения.</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7. </w:t>
      </w:r>
      <w:hyperlink w:anchor="P132">
        <w:r w:rsidRPr="002B5C99">
          <w:rPr>
            <w:rFonts w:ascii="Times New Roman" w:hAnsi="Times New Roman" w:cs="Times New Roman"/>
            <w:color w:val="0000FF"/>
            <w:sz w:val="24"/>
            <w:szCs w:val="24"/>
          </w:rPr>
          <w:t>Уведомление</w:t>
        </w:r>
      </w:hyperlink>
      <w:r w:rsidRPr="002B5C99">
        <w:rPr>
          <w:rFonts w:ascii="Times New Roman" w:hAnsi="Times New Roman" w:cs="Times New Roman"/>
          <w:sz w:val="24"/>
          <w:szCs w:val="24"/>
        </w:rPr>
        <w:t xml:space="preserve"> о получении подарка составляется в двух экземплярах по форме согласно приложению N 1 к настоящему Положению и регистрируется в день его поступления ответственным должностным лицом отдела финансового, материально-технического обеспечения и контрактной службы Министерства по делам гражданской обороны, чрезвычайным ситуациям и ликвидации последствий стихийных бедствий Республики Дагестан (далее соответственно - ответственный работник отдела </w:t>
      </w:r>
      <w:r w:rsidRPr="002B5C99">
        <w:rPr>
          <w:rFonts w:ascii="Times New Roman" w:hAnsi="Times New Roman" w:cs="Times New Roman"/>
          <w:sz w:val="24"/>
          <w:szCs w:val="24"/>
        </w:rPr>
        <w:lastRenderedPageBreak/>
        <w:t>финансового, материально-технического обеспечения и контрактной службы).</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Первый экземпляр зарегистрированного уведомления о получении подарка направляется для ознакомления министру по делам гражданской обороны, чрезвычайным ситуациям и ликвидации последствий стихийных бедствий Республики Дагестан (далее - Министр) и после ознакомления с ним в соответствии с настоящим пунктом возвращается лицу, представившему уведомление.</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Второй экземпляр уведомления после принятия подарка к бухгалтерскому учету отделом финансового, материально-технического обеспечения и контрактной службы направляется в комиссию по учету поступления и выбытия подарков Министерства по делам гражданской обороны, чрезвычайным ситуациям и ликвидации последствий стихийных бедствий Республики Дагестан (далее - комиссия).</w:t>
      </w:r>
    </w:p>
    <w:p w:rsidR="00447723" w:rsidRPr="002B5C99" w:rsidRDefault="00447723">
      <w:pPr>
        <w:pStyle w:val="ConsPlusNormal"/>
        <w:spacing w:before="220"/>
        <w:ind w:firstLine="540"/>
        <w:jc w:val="both"/>
        <w:rPr>
          <w:rFonts w:ascii="Times New Roman" w:hAnsi="Times New Roman" w:cs="Times New Roman"/>
          <w:sz w:val="24"/>
          <w:szCs w:val="24"/>
        </w:rPr>
      </w:pPr>
      <w:bookmarkStart w:id="2" w:name="P82"/>
      <w:bookmarkEnd w:id="2"/>
      <w:r w:rsidRPr="002B5C99">
        <w:rPr>
          <w:rFonts w:ascii="Times New Roman" w:hAnsi="Times New Roman" w:cs="Times New Roman"/>
          <w:sz w:val="24"/>
          <w:szCs w:val="24"/>
        </w:rPr>
        <w:t xml:space="preserve">8. Подарок, стоимость которого подтверждается документами и превышает 3 тыс. рублей либо стоимость которого получившему его лицу неизвестна, сдается ответственному работнику отдела финансового, материально-технического обеспечения и контрактной службы, который принимает его на хранение по </w:t>
      </w:r>
      <w:hyperlink w:anchor="P201">
        <w:r w:rsidRPr="002B5C99">
          <w:rPr>
            <w:rFonts w:ascii="Times New Roman" w:hAnsi="Times New Roman" w:cs="Times New Roman"/>
            <w:color w:val="0000FF"/>
            <w:sz w:val="24"/>
            <w:szCs w:val="24"/>
          </w:rPr>
          <w:t>акту</w:t>
        </w:r>
      </w:hyperlink>
      <w:r w:rsidRPr="002B5C99">
        <w:rPr>
          <w:rFonts w:ascii="Times New Roman" w:hAnsi="Times New Roman" w:cs="Times New Roman"/>
          <w:sz w:val="24"/>
          <w:szCs w:val="24"/>
        </w:rPr>
        <w:t xml:space="preserve"> приема-передачи по форме согласно приложению N 2 к настоящему Положению не позднее пяти рабочих дней со дня регистрации уведомления в соответствующем </w:t>
      </w:r>
      <w:hyperlink w:anchor="P287">
        <w:r w:rsidRPr="002B5C99">
          <w:rPr>
            <w:rFonts w:ascii="Times New Roman" w:hAnsi="Times New Roman" w:cs="Times New Roman"/>
            <w:color w:val="0000FF"/>
            <w:sz w:val="24"/>
            <w:szCs w:val="24"/>
          </w:rPr>
          <w:t>журнале</w:t>
        </w:r>
      </w:hyperlink>
      <w:r w:rsidRPr="002B5C99">
        <w:rPr>
          <w:rFonts w:ascii="Times New Roman" w:hAnsi="Times New Roman" w:cs="Times New Roman"/>
          <w:sz w:val="24"/>
          <w:szCs w:val="24"/>
        </w:rPr>
        <w:t xml:space="preserve"> регистрации по форме согласно приложению N 3 к настоящему Положению.</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Прилагаемые к подарку документы передаются ответственному работнику отдела финансового, материально-технического обеспечения и контрактной службы. Перечень передаваемых документов указывается в акте приема-передачи.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отделом финансового, материально-технического обеспечения и контрактной службы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11. Отдел финансового, материально-технического обеспечения и контрактной службы обеспечивает включение в установленном порядке принятого к бухгалтерскому учету подарка, стоимость которого превышает 3 тыс. рублей, в реестр республиканского имущества Республики Дагестан.</w:t>
      </w:r>
    </w:p>
    <w:p w:rsidR="00447723" w:rsidRPr="002B5C99" w:rsidRDefault="00447723">
      <w:pPr>
        <w:pStyle w:val="ConsPlusNormal"/>
        <w:spacing w:before="220"/>
        <w:ind w:firstLine="540"/>
        <w:jc w:val="both"/>
        <w:rPr>
          <w:rFonts w:ascii="Times New Roman" w:hAnsi="Times New Roman" w:cs="Times New Roman"/>
          <w:sz w:val="24"/>
          <w:szCs w:val="24"/>
        </w:rPr>
      </w:pPr>
      <w:bookmarkStart w:id="3" w:name="P87"/>
      <w:bookmarkEnd w:id="3"/>
      <w:r w:rsidRPr="002B5C99">
        <w:rPr>
          <w:rFonts w:ascii="Times New Roman" w:hAnsi="Times New Roman" w:cs="Times New Roman"/>
          <w:sz w:val="24"/>
          <w:szCs w:val="24"/>
        </w:rPr>
        <w:t xml:space="preserve">12. Лицо, замещающее должность государственной гражданской службы Республики Дагестан, сдавшее подарок (далее - лицо, подавшее заявление), может его выкупить, направив соответствующее </w:t>
      </w:r>
      <w:hyperlink w:anchor="P376">
        <w:r w:rsidRPr="002B5C99">
          <w:rPr>
            <w:rFonts w:ascii="Times New Roman" w:hAnsi="Times New Roman" w:cs="Times New Roman"/>
            <w:color w:val="0000FF"/>
            <w:sz w:val="24"/>
            <w:szCs w:val="24"/>
          </w:rPr>
          <w:t>заявление</w:t>
        </w:r>
      </w:hyperlink>
      <w:r w:rsidRPr="002B5C99">
        <w:rPr>
          <w:rFonts w:ascii="Times New Roman" w:hAnsi="Times New Roman" w:cs="Times New Roman"/>
          <w:sz w:val="24"/>
          <w:szCs w:val="24"/>
        </w:rPr>
        <w:t xml:space="preserve"> на имя Министра не позднее двух месяцев со дня сдачи подарка по форме согласно приложению N 4 к настоящему Положению. Прием указанных заявлений осуществляется отделом финансового, материально-технического обеспечения и контрактной службы.</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13. Отдел финансового, материально-технического обеспечения и контрактной службы в течение 3 месяцев со дня поступления заявления, указанного в пункте 12 </w:t>
      </w:r>
      <w:r w:rsidRPr="002B5C99">
        <w:rPr>
          <w:rFonts w:ascii="Times New Roman" w:hAnsi="Times New Roman" w:cs="Times New Roman"/>
          <w:sz w:val="24"/>
          <w:szCs w:val="24"/>
        </w:rPr>
        <w:lastRenderedPageBreak/>
        <w:t>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14. В случае если в отношении подарка не поступило заявление, указанное в пункте 12 настоящего Положения, либо в случае отказа лица, подавшего заявление, от выкупа такого подарка он может использоваться Министерством по делам гражданской обороны, чрезвычайным ситуациям и ликвидации последствий стихийных бедствий Республики Дагестан с учетом заключения комиссии о целесообразности использования подарка для обеспечения их деятельности.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15. В случае если в отношении подарка, изготовленного из драгоценных металлов и (или) драгоценных камней, не поступило заявление, указанное в </w:t>
      </w:r>
      <w:hyperlink w:anchor="P87">
        <w:r w:rsidRPr="002B5C99">
          <w:rPr>
            <w:rFonts w:ascii="Times New Roman" w:hAnsi="Times New Roman" w:cs="Times New Roman"/>
            <w:color w:val="0000FF"/>
            <w:sz w:val="24"/>
            <w:szCs w:val="24"/>
          </w:rPr>
          <w:t>пункте 12</w:t>
        </w:r>
      </w:hyperlink>
      <w:r w:rsidRPr="002B5C99">
        <w:rPr>
          <w:rFonts w:ascii="Times New Roman" w:hAnsi="Times New Roman" w:cs="Times New Roman"/>
          <w:sz w:val="24"/>
          <w:szCs w:val="24"/>
        </w:rPr>
        <w:t xml:space="preserve"> настоящего Положения, либо в случае отказа лица, получившего подарок, от выкупа такого подарка подарок, изготовленный из драгоценных металлов и (или) драгоценных камней, подлежит передаче Министерством по делам гражданской обороны, чрезвычайным ситуациям и ликвидации последствий стихийных бедствий Республики Дагестан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16. В случае нецелесообразности использования подарка Министерством по делам гражданской обороны, чрезвычайным ситуациям и ликвидации последствий стихийных бедствий Республики Дагестан отдел финансового, материально-технического обеспечения и контрактной службы в соответствии с заключением комиссии подготавливает соответствующий проект приказа Министерства по делам гражданской обороны, чрезвычайным ситуациям и ликвидации последствий стихийных бедствий Республики Дагестан о его безвозмездной передаче на баланс другому государственному органу, государственному учреждению или государственному предприятию в соответствии с целевым назначением подарка в порядке, установленном законодательством Российской Федерации и Республики Дагестан.</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17. В случае нецелесообразности использования подарка в целях, указанных в пунктах 14 и 16 настоящего Положения, отдел финансового, материально-технического обеспечения и контрактной службы обеспечивает проведение мероприятий по оценке стоимости подарка для его реализации (выкупа) и направляет в установленном порядке в уполномоченный орган исполнительной власти Республики Дагестан для реализации подарка посредством проведения торгов в порядке, предусмотренном законодательством Российской Федерации.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18. Оценка стоимости подарка для реализации (выкупа) осуществляется субъектами оценочной деятельности в соответствии с законодательством Российской Федерации об оценочной деятельности.</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 xml:space="preserve">19. В случае если подарок не выкуплен или не реализован, комиссией готовится заключение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 В соответствии с заключением комиссии отдел финансового, материально-технического обеспечения и контрактной службы подготавливает соответствующий проект приказа Министерства по делам гражданской обороны, чрезвычайным ситуациям и ликвидации последствий стихийных бедствий </w:t>
      </w:r>
      <w:r w:rsidRPr="002B5C99">
        <w:rPr>
          <w:rFonts w:ascii="Times New Roman" w:hAnsi="Times New Roman" w:cs="Times New Roman"/>
          <w:sz w:val="24"/>
          <w:szCs w:val="24"/>
        </w:rPr>
        <w:lastRenderedPageBreak/>
        <w:t>Республики Дагестан.</w:t>
      </w:r>
    </w:p>
    <w:p w:rsidR="00447723" w:rsidRPr="002B5C99" w:rsidRDefault="00447723">
      <w:pPr>
        <w:pStyle w:val="ConsPlusNormal"/>
        <w:spacing w:before="220"/>
        <w:ind w:firstLine="540"/>
        <w:jc w:val="both"/>
        <w:rPr>
          <w:rFonts w:ascii="Times New Roman" w:hAnsi="Times New Roman" w:cs="Times New Roman"/>
          <w:sz w:val="24"/>
          <w:szCs w:val="24"/>
        </w:rPr>
      </w:pPr>
      <w:r w:rsidRPr="002B5C99">
        <w:rPr>
          <w:rFonts w:ascii="Times New Roman" w:hAnsi="Times New Roman" w:cs="Times New Roman"/>
          <w:sz w:val="24"/>
          <w:szCs w:val="24"/>
        </w:rPr>
        <w:t>20. Средства, вырученные от реализации (выкупа) подарка, зачисляются в доход республиканского бюджета Республики Дагестан в порядке, установленном бюджетным законодательством Российской Федерации.</w:t>
      </w: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Pr="002B5C99" w:rsidRDefault="00447723">
      <w:pPr>
        <w:pStyle w:val="ConsPlusNormal"/>
        <w:jc w:val="right"/>
        <w:outlineLvl w:val="1"/>
        <w:rPr>
          <w:rFonts w:ascii="Times New Roman" w:hAnsi="Times New Roman" w:cs="Times New Roman"/>
          <w:sz w:val="24"/>
          <w:szCs w:val="24"/>
        </w:rPr>
      </w:pPr>
      <w:r w:rsidRPr="002B5C99">
        <w:rPr>
          <w:rFonts w:ascii="Times New Roman" w:hAnsi="Times New Roman" w:cs="Times New Roman"/>
          <w:sz w:val="24"/>
          <w:szCs w:val="24"/>
        </w:rPr>
        <w:t>Приложение N 1</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к Порядку сообщения лицами, замещающими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должности государственной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службы Республики Дагестан в Министерстве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 делам гражданской обороны, чрезвычайным</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ситуациям и ликвидации последствий стихийных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бедствий Республики Дагестан, назначение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на которые и освобождение от которых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осуществляются Министром по делам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обороны, чрезвычайным ситуациям и ликвидации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последствий стихийных бедствий Республики Дагестан,</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 получении подарка в связи с протокольными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мероприятиями, служебными командировками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другими официальными мероприятиями, участие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в которых связано с исполнением ими служебных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(должностных) обязанностей, а также приема,</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хранения, определения стоимости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реализации (выкупа) подарка</w:t>
      </w:r>
    </w:p>
    <w:p w:rsidR="00447723" w:rsidRDefault="00447723">
      <w:pPr>
        <w:pStyle w:val="ConsPlusNormal"/>
        <w:jc w:val="both"/>
      </w:pPr>
    </w:p>
    <w:p w:rsidR="00447723" w:rsidRDefault="00447723">
      <w:pPr>
        <w:pStyle w:val="ConsPlusNonformat"/>
        <w:jc w:val="both"/>
      </w:pPr>
      <w:r>
        <w:t xml:space="preserve">                                               Министерство</w:t>
      </w:r>
    </w:p>
    <w:p w:rsidR="00447723" w:rsidRDefault="00447723">
      <w:pPr>
        <w:pStyle w:val="ConsPlusNonformat"/>
        <w:jc w:val="both"/>
      </w:pPr>
      <w:r>
        <w:t xml:space="preserve">                                       по делам гражданской обороны,</w:t>
      </w:r>
    </w:p>
    <w:p w:rsidR="00447723" w:rsidRDefault="00447723">
      <w:pPr>
        <w:pStyle w:val="ConsPlusNonformat"/>
        <w:jc w:val="both"/>
      </w:pPr>
      <w:r>
        <w:t xml:space="preserve">                                   чрезвычайным ситуациям и ликвидации</w:t>
      </w:r>
    </w:p>
    <w:p w:rsidR="00447723" w:rsidRDefault="00447723">
      <w:pPr>
        <w:pStyle w:val="ConsPlusNonformat"/>
        <w:jc w:val="both"/>
      </w:pPr>
      <w:r>
        <w:t xml:space="preserve">                                     последствий стихийных бедствий</w:t>
      </w:r>
    </w:p>
    <w:p w:rsidR="00447723" w:rsidRDefault="00447723">
      <w:pPr>
        <w:pStyle w:val="ConsPlusNonformat"/>
        <w:jc w:val="both"/>
      </w:pPr>
      <w:r>
        <w:t xml:space="preserve">                                           Республики Дагестан</w:t>
      </w:r>
    </w:p>
    <w:p w:rsidR="00447723" w:rsidRDefault="00447723">
      <w:pPr>
        <w:pStyle w:val="ConsPlusNonformat"/>
        <w:jc w:val="both"/>
      </w:pPr>
    </w:p>
    <w:p w:rsidR="00447723" w:rsidRDefault="00447723">
      <w:pPr>
        <w:pStyle w:val="ConsPlusNonformat"/>
        <w:jc w:val="both"/>
      </w:pPr>
      <w:r>
        <w:t>__________________________________________</w:t>
      </w:r>
    </w:p>
    <w:p w:rsidR="00447723" w:rsidRDefault="00447723">
      <w:pPr>
        <w:pStyle w:val="ConsPlusNonformat"/>
        <w:jc w:val="both"/>
      </w:pPr>
      <w:r>
        <w:t xml:space="preserve">  (отметка об ознакомлении руководителя)</w:t>
      </w:r>
    </w:p>
    <w:p w:rsidR="00447723" w:rsidRDefault="00447723">
      <w:pPr>
        <w:pStyle w:val="ConsPlusNonformat"/>
        <w:jc w:val="both"/>
      </w:pPr>
      <w:r>
        <w:t xml:space="preserve">                                               отдел  финансового,</w:t>
      </w:r>
    </w:p>
    <w:p w:rsidR="00447723" w:rsidRDefault="00447723">
      <w:pPr>
        <w:pStyle w:val="ConsPlusNonformat"/>
        <w:jc w:val="both"/>
      </w:pPr>
      <w:r>
        <w:t xml:space="preserve">                                       материально-технического обеспечения</w:t>
      </w:r>
    </w:p>
    <w:p w:rsidR="00447723" w:rsidRDefault="00447723">
      <w:pPr>
        <w:pStyle w:val="ConsPlusNonformat"/>
        <w:jc w:val="both"/>
      </w:pPr>
      <w:r>
        <w:t xml:space="preserve">                                                и контрактной службы</w:t>
      </w:r>
    </w:p>
    <w:p w:rsidR="00447723" w:rsidRDefault="00447723">
      <w:pPr>
        <w:pStyle w:val="ConsPlusNonformat"/>
        <w:jc w:val="both"/>
      </w:pPr>
    </w:p>
    <w:p w:rsidR="00447723" w:rsidRDefault="00447723">
      <w:pPr>
        <w:pStyle w:val="ConsPlusNonformat"/>
        <w:jc w:val="both"/>
      </w:pPr>
      <w:bookmarkStart w:id="4" w:name="P132"/>
      <w:bookmarkEnd w:id="4"/>
      <w:r>
        <w:t xml:space="preserve">                                УВЕДОМЛЕНИЕ</w:t>
      </w:r>
    </w:p>
    <w:p w:rsidR="00447723" w:rsidRDefault="00447723">
      <w:pPr>
        <w:pStyle w:val="ConsPlusNonformat"/>
        <w:jc w:val="both"/>
      </w:pPr>
    </w:p>
    <w:p w:rsidR="00447723" w:rsidRDefault="00447723">
      <w:pPr>
        <w:pStyle w:val="ConsPlusNonformat"/>
        <w:jc w:val="both"/>
      </w:pPr>
      <w:r>
        <w:t xml:space="preserve">    О получении подарка от "___" _____________ 20___ г.</w:t>
      </w:r>
    </w:p>
    <w:p w:rsidR="00447723" w:rsidRDefault="00447723">
      <w:pPr>
        <w:pStyle w:val="ConsPlusNonformat"/>
        <w:jc w:val="both"/>
      </w:pPr>
      <w:r>
        <w:t xml:space="preserve">    Уведомляю  о  получении  подарка  (подарков)  в  связи  с  протокольным</w:t>
      </w:r>
    </w:p>
    <w:p w:rsidR="00447723" w:rsidRDefault="00447723">
      <w:pPr>
        <w:pStyle w:val="ConsPlusNonformat"/>
        <w:jc w:val="both"/>
      </w:pPr>
      <w:r>
        <w:t>мероприятием,  служебной  командировкой,  другим  официальным  мероприятием</w:t>
      </w:r>
    </w:p>
    <w:p w:rsidR="00447723" w:rsidRDefault="00447723">
      <w:pPr>
        <w:pStyle w:val="ConsPlusNonformat"/>
        <w:jc w:val="both"/>
      </w:pPr>
      <w:r>
        <w:t>(нужное подчеркнуть)</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(указать наименование протокольного мероприятия</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или другого официального мероприятия, место и дату проведения)</w:t>
      </w:r>
    </w:p>
    <w:p w:rsidR="00447723" w:rsidRDefault="004477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871"/>
        <w:gridCol w:w="1417"/>
        <w:gridCol w:w="1417"/>
      </w:tblGrid>
      <w:tr w:rsidR="00447723">
        <w:tc>
          <w:tcPr>
            <w:tcW w:w="1701" w:type="dxa"/>
          </w:tcPr>
          <w:p w:rsidR="00447723" w:rsidRDefault="00447723">
            <w:pPr>
              <w:pStyle w:val="ConsPlusNormal"/>
              <w:jc w:val="center"/>
            </w:pPr>
            <w:r>
              <w:t>Наименование подарка</w:t>
            </w:r>
          </w:p>
        </w:tc>
        <w:tc>
          <w:tcPr>
            <w:tcW w:w="1871" w:type="dxa"/>
          </w:tcPr>
          <w:p w:rsidR="00447723" w:rsidRDefault="00447723">
            <w:pPr>
              <w:pStyle w:val="ConsPlusNormal"/>
              <w:jc w:val="center"/>
            </w:pPr>
            <w:r>
              <w:t>Характеристика подарка, его описание</w:t>
            </w:r>
          </w:p>
        </w:tc>
        <w:tc>
          <w:tcPr>
            <w:tcW w:w="1417" w:type="dxa"/>
          </w:tcPr>
          <w:p w:rsidR="00447723" w:rsidRDefault="00447723">
            <w:pPr>
              <w:pStyle w:val="ConsPlusNormal"/>
              <w:jc w:val="center"/>
            </w:pPr>
            <w:r>
              <w:t>Количество предметов</w:t>
            </w:r>
          </w:p>
        </w:tc>
        <w:tc>
          <w:tcPr>
            <w:tcW w:w="1417" w:type="dxa"/>
          </w:tcPr>
          <w:p w:rsidR="00447723" w:rsidRDefault="00447723">
            <w:pPr>
              <w:pStyle w:val="ConsPlusNormal"/>
              <w:jc w:val="center"/>
            </w:pPr>
            <w:r>
              <w:t>Стоимость в рублях &lt;*&gt;</w:t>
            </w:r>
          </w:p>
        </w:tc>
      </w:tr>
      <w:tr w:rsidR="00447723">
        <w:tc>
          <w:tcPr>
            <w:tcW w:w="1701" w:type="dxa"/>
          </w:tcPr>
          <w:p w:rsidR="00447723" w:rsidRDefault="00447723">
            <w:pPr>
              <w:pStyle w:val="ConsPlusNormal"/>
            </w:pPr>
            <w:r>
              <w:lastRenderedPageBreak/>
              <w:t>1.</w:t>
            </w:r>
          </w:p>
        </w:tc>
        <w:tc>
          <w:tcPr>
            <w:tcW w:w="1871" w:type="dxa"/>
          </w:tcPr>
          <w:p w:rsidR="00447723" w:rsidRDefault="00447723">
            <w:pPr>
              <w:pStyle w:val="ConsPlusNormal"/>
            </w:pPr>
          </w:p>
        </w:tc>
        <w:tc>
          <w:tcPr>
            <w:tcW w:w="1417" w:type="dxa"/>
          </w:tcPr>
          <w:p w:rsidR="00447723" w:rsidRDefault="00447723">
            <w:pPr>
              <w:pStyle w:val="ConsPlusNormal"/>
            </w:pPr>
          </w:p>
        </w:tc>
        <w:tc>
          <w:tcPr>
            <w:tcW w:w="1417" w:type="dxa"/>
          </w:tcPr>
          <w:p w:rsidR="00447723" w:rsidRDefault="00447723">
            <w:pPr>
              <w:pStyle w:val="ConsPlusNormal"/>
            </w:pPr>
          </w:p>
        </w:tc>
      </w:tr>
      <w:tr w:rsidR="00447723">
        <w:tc>
          <w:tcPr>
            <w:tcW w:w="1701" w:type="dxa"/>
          </w:tcPr>
          <w:p w:rsidR="00447723" w:rsidRDefault="00447723">
            <w:pPr>
              <w:pStyle w:val="ConsPlusNormal"/>
            </w:pPr>
            <w:r>
              <w:t>2.</w:t>
            </w:r>
          </w:p>
        </w:tc>
        <w:tc>
          <w:tcPr>
            <w:tcW w:w="1871" w:type="dxa"/>
          </w:tcPr>
          <w:p w:rsidR="00447723" w:rsidRDefault="00447723">
            <w:pPr>
              <w:pStyle w:val="ConsPlusNormal"/>
            </w:pPr>
          </w:p>
        </w:tc>
        <w:tc>
          <w:tcPr>
            <w:tcW w:w="1417" w:type="dxa"/>
          </w:tcPr>
          <w:p w:rsidR="00447723" w:rsidRDefault="00447723">
            <w:pPr>
              <w:pStyle w:val="ConsPlusNormal"/>
            </w:pPr>
          </w:p>
        </w:tc>
        <w:tc>
          <w:tcPr>
            <w:tcW w:w="1417" w:type="dxa"/>
          </w:tcPr>
          <w:p w:rsidR="00447723" w:rsidRDefault="00447723">
            <w:pPr>
              <w:pStyle w:val="ConsPlusNormal"/>
            </w:pPr>
          </w:p>
        </w:tc>
      </w:tr>
      <w:tr w:rsidR="00447723">
        <w:tc>
          <w:tcPr>
            <w:tcW w:w="1701" w:type="dxa"/>
          </w:tcPr>
          <w:p w:rsidR="00447723" w:rsidRDefault="00447723">
            <w:pPr>
              <w:pStyle w:val="ConsPlusNormal"/>
            </w:pPr>
            <w:r>
              <w:t>Итого</w:t>
            </w:r>
          </w:p>
        </w:tc>
        <w:tc>
          <w:tcPr>
            <w:tcW w:w="1871" w:type="dxa"/>
          </w:tcPr>
          <w:p w:rsidR="00447723" w:rsidRDefault="00447723">
            <w:pPr>
              <w:pStyle w:val="ConsPlusNormal"/>
            </w:pPr>
          </w:p>
        </w:tc>
        <w:tc>
          <w:tcPr>
            <w:tcW w:w="1417" w:type="dxa"/>
          </w:tcPr>
          <w:p w:rsidR="00447723" w:rsidRDefault="00447723">
            <w:pPr>
              <w:pStyle w:val="ConsPlusNormal"/>
            </w:pPr>
          </w:p>
        </w:tc>
        <w:tc>
          <w:tcPr>
            <w:tcW w:w="1417" w:type="dxa"/>
          </w:tcPr>
          <w:p w:rsidR="00447723" w:rsidRDefault="00447723">
            <w:pPr>
              <w:pStyle w:val="ConsPlusNormal"/>
            </w:pPr>
          </w:p>
        </w:tc>
      </w:tr>
    </w:tbl>
    <w:p w:rsidR="00447723" w:rsidRDefault="00447723">
      <w:pPr>
        <w:pStyle w:val="ConsPlusNormal"/>
        <w:jc w:val="both"/>
      </w:pPr>
    </w:p>
    <w:p w:rsidR="00447723" w:rsidRDefault="00447723">
      <w:pPr>
        <w:pStyle w:val="ConsPlusNonformat"/>
        <w:jc w:val="both"/>
      </w:pPr>
      <w:r>
        <w:t xml:space="preserve">    Приложение: __________________________________________ на ___ листах.</w:t>
      </w:r>
    </w:p>
    <w:p w:rsidR="00447723" w:rsidRDefault="00447723">
      <w:pPr>
        <w:pStyle w:val="ConsPlusNonformat"/>
        <w:jc w:val="both"/>
      </w:pPr>
      <w:r>
        <w:t xml:space="preserve">                          (наименование документа)</w:t>
      </w:r>
    </w:p>
    <w:p w:rsidR="00447723" w:rsidRDefault="00447723">
      <w:pPr>
        <w:pStyle w:val="ConsPlusNonformat"/>
        <w:jc w:val="both"/>
      </w:pPr>
      <w:r>
        <w:t xml:space="preserve">    _________________ __________ _________________ "__" _________ 20__ г.</w:t>
      </w:r>
    </w:p>
    <w:p w:rsidR="00447723" w:rsidRDefault="00447723">
      <w:pPr>
        <w:pStyle w:val="ConsPlusNonformat"/>
        <w:jc w:val="both"/>
      </w:pPr>
      <w:r>
        <w:t xml:space="preserve">    (наименование      (подпись)  (расшифровка</w:t>
      </w:r>
    </w:p>
    <w:p w:rsidR="00447723" w:rsidRDefault="00447723">
      <w:pPr>
        <w:pStyle w:val="ConsPlusNonformat"/>
        <w:jc w:val="both"/>
      </w:pPr>
      <w:r>
        <w:t xml:space="preserve">    должности лица,                 подписи)</w:t>
      </w:r>
    </w:p>
    <w:p w:rsidR="00447723" w:rsidRDefault="00447723">
      <w:pPr>
        <w:pStyle w:val="ConsPlusNonformat"/>
        <w:jc w:val="both"/>
      </w:pPr>
      <w:r>
        <w:t xml:space="preserve">    представившего</w:t>
      </w:r>
    </w:p>
    <w:p w:rsidR="00447723" w:rsidRDefault="00447723">
      <w:pPr>
        <w:pStyle w:val="ConsPlusNonformat"/>
        <w:jc w:val="both"/>
      </w:pPr>
      <w:r>
        <w:t xml:space="preserve">    уведомление)</w:t>
      </w:r>
    </w:p>
    <w:p w:rsidR="00447723" w:rsidRDefault="00447723">
      <w:pPr>
        <w:pStyle w:val="ConsPlusNonformat"/>
        <w:jc w:val="both"/>
      </w:pPr>
    </w:p>
    <w:p w:rsidR="00447723" w:rsidRDefault="00447723">
      <w:pPr>
        <w:pStyle w:val="ConsPlusNonformat"/>
        <w:jc w:val="both"/>
      </w:pPr>
      <w:r>
        <w:t xml:space="preserve">    _________________ __________ _________________ "__" _________ 20__ г.</w:t>
      </w:r>
    </w:p>
    <w:p w:rsidR="00447723" w:rsidRDefault="00447723">
      <w:pPr>
        <w:pStyle w:val="ConsPlusNonformat"/>
        <w:jc w:val="both"/>
      </w:pPr>
      <w:r>
        <w:t xml:space="preserve">    (наименование      (подпись)  (расшифровка</w:t>
      </w:r>
    </w:p>
    <w:p w:rsidR="00447723" w:rsidRDefault="00447723">
      <w:pPr>
        <w:pStyle w:val="ConsPlusNonformat"/>
        <w:jc w:val="both"/>
      </w:pPr>
      <w:r>
        <w:t xml:space="preserve">    должности лица,                 подписи)</w:t>
      </w:r>
    </w:p>
    <w:p w:rsidR="00447723" w:rsidRDefault="00447723">
      <w:pPr>
        <w:pStyle w:val="ConsPlusNonformat"/>
        <w:jc w:val="both"/>
      </w:pPr>
      <w:r>
        <w:t xml:space="preserve">     принявшего</w:t>
      </w:r>
    </w:p>
    <w:p w:rsidR="00447723" w:rsidRDefault="00447723">
      <w:pPr>
        <w:pStyle w:val="ConsPlusNonformat"/>
        <w:jc w:val="both"/>
      </w:pPr>
      <w:r>
        <w:t xml:space="preserve">    уведомление)</w:t>
      </w:r>
    </w:p>
    <w:p w:rsidR="00447723" w:rsidRDefault="00447723">
      <w:pPr>
        <w:pStyle w:val="ConsPlusNonformat"/>
        <w:jc w:val="both"/>
      </w:pPr>
    </w:p>
    <w:p w:rsidR="00447723" w:rsidRDefault="00447723">
      <w:pPr>
        <w:pStyle w:val="ConsPlusNonformat"/>
        <w:jc w:val="both"/>
      </w:pPr>
      <w:r>
        <w:t xml:space="preserve">    --------------------------------</w:t>
      </w:r>
    </w:p>
    <w:p w:rsidR="00447723" w:rsidRDefault="00447723">
      <w:pPr>
        <w:pStyle w:val="ConsPlusNonformat"/>
        <w:jc w:val="both"/>
      </w:pPr>
      <w:r>
        <w:t xml:space="preserve">    &lt;*&gt;   Заполняется  при  наличии  документов,  подтверждающих  стоимость</w:t>
      </w:r>
    </w:p>
    <w:p w:rsidR="00447723" w:rsidRDefault="00447723">
      <w:pPr>
        <w:pStyle w:val="ConsPlusNonformat"/>
        <w:jc w:val="both"/>
      </w:pPr>
      <w:r>
        <w:t>подарка.</w:t>
      </w: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Pr="002B5C99" w:rsidRDefault="00447723">
      <w:pPr>
        <w:pStyle w:val="ConsPlusNormal"/>
        <w:jc w:val="right"/>
        <w:outlineLvl w:val="1"/>
        <w:rPr>
          <w:rFonts w:ascii="Times New Roman" w:hAnsi="Times New Roman" w:cs="Times New Roman"/>
          <w:sz w:val="24"/>
          <w:szCs w:val="24"/>
        </w:rPr>
      </w:pPr>
      <w:r w:rsidRPr="002B5C99">
        <w:rPr>
          <w:rFonts w:ascii="Times New Roman" w:hAnsi="Times New Roman" w:cs="Times New Roman"/>
          <w:sz w:val="24"/>
          <w:szCs w:val="24"/>
        </w:rPr>
        <w:t>Приложение N 2</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к Порядку сообщения лицами, замещающими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должности государственной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службы Республики Дагестан в Министерстве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 делам гражданской обороны, чрезвычайным</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ситуациям и ликвидации последствий стихийных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бедствий Республики Дагестан, назначение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на которые и освобождение от которых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осуществляются Министром по делам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обороны, чрезвычайным ситуациям и ликвидации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последствий стихийных бедствий Республики Дагестан,</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 получении подарка в связи с протокольными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мероприятиями, служебными командировками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другими официальными мероприятиями, участие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в которых связано с исполнением ими служебных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(должностных) обязанностей, а также приема,</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хранения, определения стоимости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реализации (выкупа) подарка</w:t>
      </w:r>
    </w:p>
    <w:p w:rsidR="00447723" w:rsidRDefault="00447723">
      <w:pPr>
        <w:pStyle w:val="ConsPlusNormal"/>
        <w:jc w:val="both"/>
      </w:pPr>
    </w:p>
    <w:p w:rsidR="00447723" w:rsidRDefault="00447723">
      <w:pPr>
        <w:pStyle w:val="ConsPlusNonformat"/>
        <w:jc w:val="both"/>
      </w:pPr>
      <w:bookmarkStart w:id="5" w:name="P201"/>
      <w:bookmarkEnd w:id="5"/>
      <w:r>
        <w:t xml:space="preserve">                            АКТ ПРИЕМА-ПЕРЕДАЧИ</w:t>
      </w:r>
    </w:p>
    <w:p w:rsidR="00447723" w:rsidRDefault="00447723">
      <w:pPr>
        <w:pStyle w:val="ConsPlusNonformat"/>
        <w:jc w:val="both"/>
      </w:pPr>
      <w:r>
        <w:t xml:space="preserve">      на хранение подарка, полученного лицами, замещающими должности</w:t>
      </w:r>
    </w:p>
    <w:p w:rsidR="00447723" w:rsidRDefault="00447723">
      <w:pPr>
        <w:pStyle w:val="ConsPlusNonformat"/>
        <w:jc w:val="both"/>
      </w:pPr>
      <w:r>
        <w:t xml:space="preserve">   государственной гражданской службы Республики Дагестан в Министерстве</w:t>
      </w:r>
    </w:p>
    <w:p w:rsidR="00447723" w:rsidRDefault="00447723">
      <w:pPr>
        <w:pStyle w:val="ConsPlusNonformat"/>
        <w:jc w:val="both"/>
      </w:pPr>
      <w:r>
        <w:t xml:space="preserve">     по делам гражданской обороны, чрезвычайным ситуациям и ликвидации</w:t>
      </w:r>
    </w:p>
    <w:p w:rsidR="00447723" w:rsidRDefault="00447723">
      <w:pPr>
        <w:pStyle w:val="ConsPlusNonformat"/>
        <w:jc w:val="both"/>
      </w:pPr>
      <w:r>
        <w:t xml:space="preserve">            последствий стихийных бедствий Республики Дагестан,</w:t>
      </w:r>
    </w:p>
    <w:p w:rsidR="00447723" w:rsidRDefault="00447723">
      <w:pPr>
        <w:pStyle w:val="ConsPlusNonformat"/>
        <w:jc w:val="both"/>
      </w:pPr>
      <w:r>
        <w:t xml:space="preserve">      назначение на которые и освобождение от которых осуществляются</w:t>
      </w:r>
    </w:p>
    <w:p w:rsidR="00447723" w:rsidRDefault="00447723">
      <w:pPr>
        <w:pStyle w:val="ConsPlusNonformat"/>
        <w:jc w:val="both"/>
      </w:pPr>
      <w:r>
        <w:t xml:space="preserve">      министром по делам гражданской обороны, чрезвычайным ситуациям</w:t>
      </w:r>
    </w:p>
    <w:p w:rsidR="00447723" w:rsidRDefault="00447723">
      <w:pPr>
        <w:pStyle w:val="ConsPlusNonformat"/>
        <w:jc w:val="both"/>
      </w:pPr>
      <w:r>
        <w:t xml:space="preserve">     и ликвидации последствий стихийных бедствий Республики Дагестан,</w:t>
      </w:r>
    </w:p>
    <w:p w:rsidR="00447723" w:rsidRDefault="00447723">
      <w:pPr>
        <w:pStyle w:val="ConsPlusNonformat"/>
        <w:jc w:val="both"/>
      </w:pPr>
      <w:r>
        <w:t xml:space="preserve">             в связи с протокольными мероприятиями, служебными</w:t>
      </w:r>
    </w:p>
    <w:p w:rsidR="00447723" w:rsidRDefault="00447723">
      <w:pPr>
        <w:pStyle w:val="ConsPlusNonformat"/>
        <w:jc w:val="both"/>
      </w:pPr>
      <w:r>
        <w:t xml:space="preserve">            командировками и другими официальными мероприятиями</w:t>
      </w:r>
    </w:p>
    <w:p w:rsidR="00447723" w:rsidRDefault="00447723">
      <w:pPr>
        <w:pStyle w:val="ConsPlusNonformat"/>
        <w:jc w:val="both"/>
      </w:pPr>
    </w:p>
    <w:p w:rsidR="00447723" w:rsidRDefault="00447723">
      <w:pPr>
        <w:pStyle w:val="ConsPlusNonformat"/>
        <w:jc w:val="both"/>
      </w:pPr>
      <w:r>
        <w:t xml:space="preserve">    от "__" _________ 20__ г.                                   N _______</w:t>
      </w:r>
    </w:p>
    <w:p w:rsidR="00447723" w:rsidRDefault="00447723">
      <w:pPr>
        <w:pStyle w:val="ConsPlusNonformat"/>
        <w:jc w:val="both"/>
      </w:pPr>
    </w:p>
    <w:p w:rsidR="00447723" w:rsidRDefault="00447723">
      <w:pPr>
        <w:pStyle w:val="ConsPlusNonformat"/>
        <w:jc w:val="both"/>
      </w:pPr>
      <w:r>
        <w:t xml:space="preserve">    Я, ____________________________________________________________________</w:t>
      </w:r>
    </w:p>
    <w:p w:rsidR="00447723" w:rsidRDefault="00447723">
      <w:pPr>
        <w:pStyle w:val="ConsPlusNonformat"/>
        <w:jc w:val="both"/>
      </w:pPr>
      <w:r>
        <w:t>__________________________________________________________________________,</w:t>
      </w:r>
    </w:p>
    <w:p w:rsidR="00447723" w:rsidRDefault="00447723">
      <w:pPr>
        <w:pStyle w:val="ConsPlusNonformat"/>
        <w:jc w:val="both"/>
      </w:pPr>
      <w:r>
        <w:t xml:space="preserve">                      (Ф.И.О., занимаемая должность)</w:t>
      </w:r>
    </w:p>
    <w:p w:rsidR="00447723" w:rsidRDefault="00447723">
      <w:pPr>
        <w:pStyle w:val="ConsPlusNonformat"/>
        <w:jc w:val="both"/>
      </w:pPr>
    </w:p>
    <w:p w:rsidR="00447723" w:rsidRDefault="00447723">
      <w:pPr>
        <w:pStyle w:val="ConsPlusNonformat"/>
        <w:jc w:val="both"/>
      </w:pPr>
      <w:r>
        <w:t xml:space="preserve">в  соответствии  с  Федеральным </w:t>
      </w:r>
      <w:hyperlink r:id="rId9">
        <w:r>
          <w:rPr>
            <w:color w:val="0000FF"/>
          </w:rPr>
          <w:t>законом</w:t>
        </w:r>
      </w:hyperlink>
      <w:r>
        <w:t xml:space="preserve"> от 25 декабря 2008 года N 273-ФЗ "О</w:t>
      </w:r>
    </w:p>
    <w:p w:rsidR="00447723" w:rsidRDefault="00447723">
      <w:pPr>
        <w:pStyle w:val="ConsPlusNonformat"/>
        <w:jc w:val="both"/>
      </w:pPr>
      <w:r>
        <w:t>противодействии коррупции" передал, а материально ответственный сотрудник</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(Ф.И.О., занимаемая должность)</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принял полученный в связи с _______________________________________________</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(наименование и дата протокольного мероприятия, служебной командировки,</w:t>
      </w:r>
    </w:p>
    <w:p w:rsidR="00447723" w:rsidRDefault="00447723">
      <w:pPr>
        <w:pStyle w:val="ConsPlusNonformat"/>
        <w:jc w:val="both"/>
      </w:pPr>
      <w:r>
        <w:t xml:space="preserve">                     другого официального мероприятия)</w:t>
      </w:r>
    </w:p>
    <w:p w:rsidR="00447723" w:rsidRDefault="004477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2211"/>
        <w:gridCol w:w="1871"/>
        <w:gridCol w:w="1757"/>
      </w:tblGrid>
      <w:tr w:rsidR="00447723">
        <w:tc>
          <w:tcPr>
            <w:tcW w:w="1968" w:type="dxa"/>
          </w:tcPr>
          <w:p w:rsidR="00447723" w:rsidRDefault="00447723">
            <w:pPr>
              <w:pStyle w:val="ConsPlusNormal"/>
              <w:jc w:val="center"/>
            </w:pPr>
            <w:r>
              <w:t>Наименование подарка</w:t>
            </w:r>
          </w:p>
        </w:tc>
        <w:tc>
          <w:tcPr>
            <w:tcW w:w="2211" w:type="dxa"/>
          </w:tcPr>
          <w:p w:rsidR="00447723" w:rsidRDefault="00447723">
            <w:pPr>
              <w:pStyle w:val="ConsPlusNormal"/>
              <w:jc w:val="center"/>
            </w:pPr>
            <w:r>
              <w:t>Характеристика подарка, его описание</w:t>
            </w:r>
          </w:p>
        </w:tc>
        <w:tc>
          <w:tcPr>
            <w:tcW w:w="1871" w:type="dxa"/>
          </w:tcPr>
          <w:p w:rsidR="00447723" w:rsidRDefault="00447723">
            <w:pPr>
              <w:pStyle w:val="ConsPlusNormal"/>
              <w:jc w:val="center"/>
            </w:pPr>
            <w:r>
              <w:t>Количество предметов</w:t>
            </w:r>
          </w:p>
        </w:tc>
        <w:tc>
          <w:tcPr>
            <w:tcW w:w="1757" w:type="dxa"/>
          </w:tcPr>
          <w:p w:rsidR="00447723" w:rsidRDefault="00447723">
            <w:pPr>
              <w:pStyle w:val="ConsPlusNormal"/>
              <w:jc w:val="center"/>
            </w:pPr>
            <w:r>
              <w:t>Стоимость в рублях &lt;*&gt;</w:t>
            </w:r>
          </w:p>
        </w:tc>
      </w:tr>
      <w:tr w:rsidR="00447723">
        <w:tc>
          <w:tcPr>
            <w:tcW w:w="1968" w:type="dxa"/>
          </w:tcPr>
          <w:p w:rsidR="00447723" w:rsidRDefault="00447723">
            <w:pPr>
              <w:pStyle w:val="ConsPlusNormal"/>
            </w:pPr>
            <w:r>
              <w:t>1.</w:t>
            </w:r>
          </w:p>
        </w:tc>
        <w:tc>
          <w:tcPr>
            <w:tcW w:w="2211" w:type="dxa"/>
          </w:tcPr>
          <w:p w:rsidR="00447723" w:rsidRDefault="00447723">
            <w:pPr>
              <w:pStyle w:val="ConsPlusNormal"/>
            </w:pPr>
          </w:p>
        </w:tc>
        <w:tc>
          <w:tcPr>
            <w:tcW w:w="1871" w:type="dxa"/>
          </w:tcPr>
          <w:p w:rsidR="00447723" w:rsidRDefault="00447723">
            <w:pPr>
              <w:pStyle w:val="ConsPlusNormal"/>
            </w:pPr>
          </w:p>
        </w:tc>
        <w:tc>
          <w:tcPr>
            <w:tcW w:w="1757" w:type="dxa"/>
          </w:tcPr>
          <w:p w:rsidR="00447723" w:rsidRDefault="00447723">
            <w:pPr>
              <w:pStyle w:val="ConsPlusNormal"/>
            </w:pPr>
          </w:p>
        </w:tc>
      </w:tr>
      <w:tr w:rsidR="00447723">
        <w:tc>
          <w:tcPr>
            <w:tcW w:w="1968" w:type="dxa"/>
          </w:tcPr>
          <w:p w:rsidR="00447723" w:rsidRDefault="00447723">
            <w:pPr>
              <w:pStyle w:val="ConsPlusNormal"/>
            </w:pPr>
            <w:r>
              <w:t>2.</w:t>
            </w:r>
          </w:p>
        </w:tc>
        <w:tc>
          <w:tcPr>
            <w:tcW w:w="2211" w:type="dxa"/>
          </w:tcPr>
          <w:p w:rsidR="00447723" w:rsidRDefault="00447723">
            <w:pPr>
              <w:pStyle w:val="ConsPlusNormal"/>
            </w:pPr>
          </w:p>
        </w:tc>
        <w:tc>
          <w:tcPr>
            <w:tcW w:w="1871" w:type="dxa"/>
          </w:tcPr>
          <w:p w:rsidR="00447723" w:rsidRDefault="00447723">
            <w:pPr>
              <w:pStyle w:val="ConsPlusNormal"/>
            </w:pPr>
          </w:p>
        </w:tc>
        <w:tc>
          <w:tcPr>
            <w:tcW w:w="1757" w:type="dxa"/>
          </w:tcPr>
          <w:p w:rsidR="00447723" w:rsidRDefault="00447723">
            <w:pPr>
              <w:pStyle w:val="ConsPlusNormal"/>
            </w:pPr>
          </w:p>
        </w:tc>
      </w:tr>
      <w:tr w:rsidR="00447723">
        <w:tc>
          <w:tcPr>
            <w:tcW w:w="1968" w:type="dxa"/>
          </w:tcPr>
          <w:p w:rsidR="00447723" w:rsidRDefault="00447723">
            <w:pPr>
              <w:pStyle w:val="ConsPlusNormal"/>
            </w:pPr>
            <w:r>
              <w:t>3.</w:t>
            </w:r>
          </w:p>
        </w:tc>
        <w:tc>
          <w:tcPr>
            <w:tcW w:w="2211" w:type="dxa"/>
          </w:tcPr>
          <w:p w:rsidR="00447723" w:rsidRDefault="00447723">
            <w:pPr>
              <w:pStyle w:val="ConsPlusNormal"/>
            </w:pPr>
          </w:p>
        </w:tc>
        <w:tc>
          <w:tcPr>
            <w:tcW w:w="1871" w:type="dxa"/>
          </w:tcPr>
          <w:p w:rsidR="00447723" w:rsidRDefault="00447723">
            <w:pPr>
              <w:pStyle w:val="ConsPlusNormal"/>
            </w:pPr>
          </w:p>
        </w:tc>
        <w:tc>
          <w:tcPr>
            <w:tcW w:w="1757" w:type="dxa"/>
          </w:tcPr>
          <w:p w:rsidR="00447723" w:rsidRDefault="00447723">
            <w:pPr>
              <w:pStyle w:val="ConsPlusNormal"/>
            </w:pPr>
          </w:p>
        </w:tc>
      </w:tr>
      <w:tr w:rsidR="00447723">
        <w:tc>
          <w:tcPr>
            <w:tcW w:w="1968" w:type="dxa"/>
          </w:tcPr>
          <w:p w:rsidR="00447723" w:rsidRDefault="00447723">
            <w:pPr>
              <w:pStyle w:val="ConsPlusNormal"/>
            </w:pPr>
            <w:r>
              <w:t>Итого</w:t>
            </w:r>
          </w:p>
        </w:tc>
        <w:tc>
          <w:tcPr>
            <w:tcW w:w="2211" w:type="dxa"/>
          </w:tcPr>
          <w:p w:rsidR="00447723" w:rsidRDefault="00447723">
            <w:pPr>
              <w:pStyle w:val="ConsPlusNormal"/>
            </w:pPr>
          </w:p>
        </w:tc>
        <w:tc>
          <w:tcPr>
            <w:tcW w:w="1871" w:type="dxa"/>
          </w:tcPr>
          <w:p w:rsidR="00447723" w:rsidRDefault="00447723">
            <w:pPr>
              <w:pStyle w:val="ConsPlusNormal"/>
            </w:pPr>
          </w:p>
        </w:tc>
        <w:tc>
          <w:tcPr>
            <w:tcW w:w="1757" w:type="dxa"/>
          </w:tcPr>
          <w:p w:rsidR="00447723" w:rsidRDefault="00447723">
            <w:pPr>
              <w:pStyle w:val="ConsPlusNormal"/>
            </w:pPr>
          </w:p>
        </w:tc>
      </w:tr>
    </w:tbl>
    <w:p w:rsidR="00447723" w:rsidRDefault="00447723">
      <w:pPr>
        <w:pStyle w:val="ConsPlusNormal"/>
        <w:jc w:val="both"/>
      </w:pPr>
    </w:p>
    <w:p w:rsidR="00447723" w:rsidRDefault="00447723">
      <w:pPr>
        <w:pStyle w:val="ConsPlusNonformat"/>
        <w:jc w:val="both"/>
      </w:pPr>
      <w:r>
        <w:t xml:space="preserve">    --------------------------------</w:t>
      </w:r>
    </w:p>
    <w:p w:rsidR="00447723" w:rsidRDefault="00447723">
      <w:pPr>
        <w:pStyle w:val="ConsPlusNonformat"/>
        <w:jc w:val="both"/>
      </w:pPr>
      <w:r>
        <w:t xml:space="preserve">    &lt;*&gt;   Заполняется  при  наличии  документов,  подтверждающих  стоимость</w:t>
      </w:r>
    </w:p>
    <w:p w:rsidR="00447723" w:rsidRDefault="00447723">
      <w:pPr>
        <w:pStyle w:val="ConsPlusNonformat"/>
        <w:jc w:val="both"/>
      </w:pPr>
      <w:r>
        <w:t>подарка.</w:t>
      </w:r>
    </w:p>
    <w:p w:rsidR="00447723" w:rsidRDefault="00447723">
      <w:pPr>
        <w:pStyle w:val="ConsPlusNonformat"/>
        <w:jc w:val="both"/>
      </w:pPr>
    </w:p>
    <w:p w:rsidR="00447723" w:rsidRDefault="00447723">
      <w:pPr>
        <w:pStyle w:val="ConsPlusNonformat"/>
        <w:jc w:val="both"/>
      </w:pPr>
      <w:r>
        <w:t xml:space="preserve">    Приложение: __________________________________________ на ___ листах.</w:t>
      </w:r>
    </w:p>
    <w:p w:rsidR="00447723" w:rsidRDefault="00447723">
      <w:pPr>
        <w:pStyle w:val="ConsPlusNonformat"/>
        <w:jc w:val="both"/>
      </w:pPr>
      <w:r>
        <w:t xml:space="preserve">                          (наименование документа)</w:t>
      </w:r>
    </w:p>
    <w:p w:rsidR="00447723" w:rsidRDefault="00447723">
      <w:pPr>
        <w:pStyle w:val="ConsPlusNonformat"/>
        <w:jc w:val="both"/>
      </w:pPr>
    </w:p>
    <w:p w:rsidR="00447723" w:rsidRDefault="00447723">
      <w:pPr>
        <w:pStyle w:val="ConsPlusNonformat"/>
        <w:jc w:val="both"/>
      </w:pPr>
      <w:r>
        <w:t xml:space="preserve">    Лицо, сдающее подарок ____________ _________________ "__" _____ 20__ г.</w:t>
      </w:r>
    </w:p>
    <w:p w:rsidR="00447723" w:rsidRDefault="00447723">
      <w:pPr>
        <w:pStyle w:val="ConsPlusNonformat"/>
        <w:jc w:val="both"/>
      </w:pPr>
      <w:r>
        <w:t xml:space="preserve">                            (подпись)     (Ф.И.О.)</w:t>
      </w:r>
    </w:p>
    <w:p w:rsidR="00447723" w:rsidRDefault="00447723">
      <w:pPr>
        <w:pStyle w:val="ConsPlusNonformat"/>
        <w:jc w:val="both"/>
      </w:pPr>
    </w:p>
    <w:p w:rsidR="00447723" w:rsidRDefault="00447723">
      <w:pPr>
        <w:pStyle w:val="ConsPlusNonformat"/>
        <w:jc w:val="both"/>
      </w:pPr>
      <w:r>
        <w:t xml:space="preserve">    Лицо, принявшее</w:t>
      </w:r>
    </w:p>
    <w:p w:rsidR="00447723" w:rsidRDefault="00447723">
      <w:pPr>
        <w:pStyle w:val="ConsPlusNonformat"/>
        <w:jc w:val="both"/>
      </w:pPr>
      <w:r>
        <w:t xml:space="preserve">    на хранение</w:t>
      </w:r>
    </w:p>
    <w:p w:rsidR="00447723" w:rsidRDefault="00447723">
      <w:pPr>
        <w:pStyle w:val="ConsPlusNonformat"/>
        <w:jc w:val="both"/>
      </w:pPr>
      <w:r>
        <w:t xml:space="preserve">    подарок          ____________ _________________ "__" _____ 20__ г.</w:t>
      </w:r>
    </w:p>
    <w:p w:rsidR="00447723" w:rsidRDefault="00447723">
      <w:pPr>
        <w:pStyle w:val="ConsPlusNonformat"/>
        <w:jc w:val="both"/>
      </w:pPr>
      <w:r>
        <w:t xml:space="preserve">                      (подпись)      (Ф.И.О.)</w:t>
      </w: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Pr="002B5C99" w:rsidRDefault="00447723">
      <w:pPr>
        <w:pStyle w:val="ConsPlusNormal"/>
        <w:jc w:val="right"/>
        <w:outlineLvl w:val="1"/>
        <w:rPr>
          <w:rFonts w:ascii="Times New Roman" w:hAnsi="Times New Roman" w:cs="Times New Roman"/>
          <w:sz w:val="24"/>
          <w:szCs w:val="24"/>
        </w:rPr>
      </w:pPr>
      <w:r w:rsidRPr="002B5C99">
        <w:rPr>
          <w:rFonts w:ascii="Times New Roman" w:hAnsi="Times New Roman" w:cs="Times New Roman"/>
          <w:sz w:val="24"/>
          <w:szCs w:val="24"/>
        </w:rPr>
        <w:t>Приложение N 3</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к Порядку сообщения лицами, замещающими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должности государственной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службы Республики Дагестан в Министерстве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 делам гражданской обороны, чрезвычайным</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ситуациям и ликвидации последствий стихийных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бедствий Республики Дагестан, назначение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на которые и освобождение от которых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осуществляются Министром по делам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обороны, чрезвычайным ситуациям и ликвидации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lastRenderedPageBreak/>
        <w:t>последствий стихийных бедствий Республики Дагестан,</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 получении подарка в связи с протокольными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мероприятиями, служебными командировками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другими официальными мероприятиями, участие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в которых связано с исполнением ими служебных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(должностных) обязанностей, а также приема,</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хранения, определения стоимости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реализации (выкупа) подарка</w:t>
      </w:r>
    </w:p>
    <w:p w:rsidR="00447723" w:rsidRDefault="00447723">
      <w:pPr>
        <w:pStyle w:val="ConsPlusNormal"/>
        <w:jc w:val="both"/>
      </w:pPr>
    </w:p>
    <w:p w:rsidR="00447723" w:rsidRDefault="00447723">
      <w:pPr>
        <w:pStyle w:val="ConsPlusNormal"/>
        <w:jc w:val="center"/>
      </w:pPr>
      <w:bookmarkStart w:id="6" w:name="P287"/>
      <w:bookmarkEnd w:id="6"/>
      <w:r>
        <w:t>ЖУРНАЛ</w:t>
      </w:r>
    </w:p>
    <w:p w:rsidR="00447723" w:rsidRDefault="00447723">
      <w:pPr>
        <w:pStyle w:val="ConsPlusNormal"/>
        <w:jc w:val="center"/>
      </w:pPr>
      <w:r>
        <w:t>РЕГИСТРАЦИИ ВТОРЫХ ЭКЗЕМПЛЯРОВ УВЕДОМЛЕНИЙ О ПОЛУЧЕНИИ</w:t>
      </w:r>
    </w:p>
    <w:p w:rsidR="00447723" w:rsidRDefault="00447723">
      <w:pPr>
        <w:pStyle w:val="ConsPlusNormal"/>
        <w:jc w:val="center"/>
      </w:pPr>
      <w:r>
        <w:t>ПОДАРКОВ, ПОЛУЧЕННЫХ ЛИЦАМИ, ЗАМЕЩАЮЩИМИ ДОЛЖНОСТИ</w:t>
      </w:r>
    </w:p>
    <w:p w:rsidR="00447723" w:rsidRDefault="00447723">
      <w:pPr>
        <w:pStyle w:val="ConsPlusNormal"/>
        <w:jc w:val="center"/>
      </w:pPr>
      <w:r>
        <w:t>ГОСУДАРСТВЕННОЙ ГРАЖДАНСКОЙ СЛУЖБЫ РЕСПУБЛИКИ ДАГЕСТАН</w:t>
      </w:r>
    </w:p>
    <w:p w:rsidR="00447723" w:rsidRDefault="00447723">
      <w:pPr>
        <w:pStyle w:val="ConsPlusNormal"/>
        <w:jc w:val="center"/>
      </w:pPr>
      <w:r>
        <w:t>В МИНИСТЕРСТВЕ ПО ДЕЛАМ ГРАЖДАНСКОЙ ОБОРОНЫ, ЧРЕЗВЫЧАЙНЫМ</w:t>
      </w:r>
    </w:p>
    <w:p w:rsidR="00447723" w:rsidRDefault="00447723">
      <w:pPr>
        <w:pStyle w:val="ConsPlusNormal"/>
        <w:jc w:val="center"/>
      </w:pPr>
      <w:r>
        <w:t>СИТУАЦИЯМ И ЛИКВИДАЦИИ ПОСЛЕДСТВИЙ СТИХИЙНЫХ БЕДСТВИЙ</w:t>
      </w:r>
    </w:p>
    <w:p w:rsidR="00447723" w:rsidRDefault="00447723">
      <w:pPr>
        <w:pStyle w:val="ConsPlusNormal"/>
        <w:jc w:val="center"/>
      </w:pPr>
      <w:r>
        <w:t>РЕСПУБЛИКИ ДАГЕСТАН, НАЗНАЧЕНИЕ НА КОТОРЫЕ И ОСВОБОЖДЕНИЕ</w:t>
      </w:r>
    </w:p>
    <w:p w:rsidR="00447723" w:rsidRDefault="00447723">
      <w:pPr>
        <w:pStyle w:val="ConsPlusNormal"/>
        <w:jc w:val="center"/>
      </w:pPr>
      <w:r>
        <w:t>ОТ КОТОРЫХ ОСУЩЕСТВЛЯЮТСЯ МИНИСТРОМ ПО ДЕЛАМ ГРАЖДАНСКОЙ</w:t>
      </w:r>
    </w:p>
    <w:p w:rsidR="00447723" w:rsidRDefault="00447723">
      <w:pPr>
        <w:pStyle w:val="ConsPlusNormal"/>
        <w:jc w:val="center"/>
      </w:pPr>
      <w:r>
        <w:t>ОБОРОНЫ, ЧРЕЗВЫЧАЙНЫМ СИТУАЦИЯМ И ЛИКВИДАЦИИ ПОСЛЕДСТВИЙ</w:t>
      </w:r>
    </w:p>
    <w:p w:rsidR="00447723" w:rsidRDefault="00447723">
      <w:pPr>
        <w:pStyle w:val="ConsPlusNormal"/>
        <w:jc w:val="center"/>
      </w:pPr>
      <w:r>
        <w:t>СТИХИЙНЫХ БЕДСТВИЙ РЕСПУБЛИКИ ДАГЕСТАН, В СВЯЗИ</w:t>
      </w:r>
    </w:p>
    <w:p w:rsidR="00447723" w:rsidRDefault="00447723">
      <w:pPr>
        <w:pStyle w:val="ConsPlusNormal"/>
        <w:jc w:val="center"/>
      </w:pPr>
      <w:r>
        <w:t>С ПРОТОКОЛЬНЫМИ МЕРОПРИЯТИЯМИ, СЛУЖЕБНЫМИ</w:t>
      </w:r>
    </w:p>
    <w:p w:rsidR="00447723" w:rsidRDefault="00447723">
      <w:pPr>
        <w:pStyle w:val="ConsPlusNormal"/>
        <w:jc w:val="center"/>
      </w:pPr>
      <w:r>
        <w:t>КОМАНДИРОВКАМИ И ДРУГИМИ ОФИЦИАЛЬНЫМИ МЕРОПРИЯТИЯМИ</w:t>
      </w:r>
    </w:p>
    <w:p w:rsidR="00447723" w:rsidRDefault="00447723">
      <w:pPr>
        <w:pStyle w:val="ConsPlusNormal"/>
        <w:jc w:val="both"/>
      </w:pPr>
    </w:p>
    <w:p w:rsidR="00447723" w:rsidRDefault="00447723">
      <w:pPr>
        <w:pStyle w:val="ConsPlusNormal"/>
        <w:sectPr w:rsidR="00447723" w:rsidSect="0004701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77"/>
        <w:gridCol w:w="1282"/>
        <w:gridCol w:w="1474"/>
        <w:gridCol w:w="1701"/>
        <w:gridCol w:w="1644"/>
        <w:gridCol w:w="1191"/>
        <w:gridCol w:w="1701"/>
        <w:gridCol w:w="1304"/>
        <w:gridCol w:w="1077"/>
      </w:tblGrid>
      <w:tr w:rsidR="00447723">
        <w:tc>
          <w:tcPr>
            <w:tcW w:w="510" w:type="dxa"/>
          </w:tcPr>
          <w:p w:rsidR="00447723" w:rsidRDefault="00447723">
            <w:pPr>
              <w:pStyle w:val="ConsPlusNormal"/>
              <w:jc w:val="center"/>
            </w:pPr>
            <w:r>
              <w:lastRenderedPageBreak/>
              <w:t>N п/п</w:t>
            </w:r>
          </w:p>
        </w:tc>
        <w:tc>
          <w:tcPr>
            <w:tcW w:w="1077" w:type="dxa"/>
          </w:tcPr>
          <w:p w:rsidR="00447723" w:rsidRDefault="00447723">
            <w:pPr>
              <w:pStyle w:val="ConsPlusNormal"/>
              <w:jc w:val="center"/>
            </w:pPr>
            <w:r>
              <w:t>Текущая дата</w:t>
            </w:r>
          </w:p>
        </w:tc>
        <w:tc>
          <w:tcPr>
            <w:tcW w:w="1282" w:type="dxa"/>
          </w:tcPr>
          <w:p w:rsidR="00447723" w:rsidRDefault="00447723">
            <w:pPr>
              <w:pStyle w:val="ConsPlusNormal"/>
              <w:jc w:val="center"/>
            </w:pPr>
            <w:r>
              <w:t>Дата уведомления о получении подарка</w:t>
            </w:r>
          </w:p>
        </w:tc>
        <w:tc>
          <w:tcPr>
            <w:tcW w:w="1474" w:type="dxa"/>
          </w:tcPr>
          <w:p w:rsidR="00447723" w:rsidRDefault="00447723">
            <w:pPr>
              <w:pStyle w:val="ConsPlusNormal"/>
              <w:jc w:val="center"/>
            </w:pPr>
            <w:r>
              <w:t>Ф.И.О. лица получившего подарок</w:t>
            </w:r>
          </w:p>
        </w:tc>
        <w:tc>
          <w:tcPr>
            <w:tcW w:w="1701" w:type="dxa"/>
          </w:tcPr>
          <w:p w:rsidR="00447723" w:rsidRDefault="00447723">
            <w:pPr>
              <w:pStyle w:val="ConsPlusNormal"/>
              <w:jc w:val="center"/>
            </w:pPr>
            <w:r>
              <w:t>Наименование подарка, характеристика подарка, его описание, количество предметов, стоимость в рублях &lt;*&gt;</w:t>
            </w:r>
          </w:p>
        </w:tc>
        <w:tc>
          <w:tcPr>
            <w:tcW w:w="1644" w:type="dxa"/>
          </w:tcPr>
          <w:p w:rsidR="00447723" w:rsidRDefault="00447723">
            <w:pPr>
              <w:pStyle w:val="ConsPlusNormal"/>
              <w:jc w:val="center"/>
            </w:pPr>
            <w:r>
              <w:t>Наименование протокольного мероприятия, служебной командировки, другого официального мероприятия, место и дата проведения</w:t>
            </w:r>
          </w:p>
        </w:tc>
        <w:tc>
          <w:tcPr>
            <w:tcW w:w="1191" w:type="dxa"/>
          </w:tcPr>
          <w:p w:rsidR="00447723" w:rsidRDefault="00447723">
            <w:pPr>
              <w:pStyle w:val="ConsPlusNormal"/>
              <w:jc w:val="center"/>
            </w:pPr>
            <w:r>
              <w:t>Дата акта приема-передачи подарка</w:t>
            </w:r>
          </w:p>
        </w:tc>
        <w:tc>
          <w:tcPr>
            <w:tcW w:w="1701" w:type="dxa"/>
          </w:tcPr>
          <w:p w:rsidR="00447723" w:rsidRDefault="00447723">
            <w:pPr>
              <w:pStyle w:val="ConsPlusNormal"/>
              <w:jc w:val="center"/>
            </w:pPr>
            <w:r>
              <w:t>Ф.И.О., должность материально ответственного лица, принявшего подарок на хранение</w:t>
            </w:r>
          </w:p>
        </w:tc>
        <w:tc>
          <w:tcPr>
            <w:tcW w:w="1304" w:type="dxa"/>
          </w:tcPr>
          <w:p w:rsidR="00447723" w:rsidRDefault="00447723">
            <w:pPr>
              <w:pStyle w:val="ConsPlusNormal"/>
              <w:jc w:val="center"/>
            </w:pPr>
            <w:r>
              <w:t>Подпись материально ответственного лица, принявшего подарок</w:t>
            </w:r>
          </w:p>
        </w:tc>
        <w:tc>
          <w:tcPr>
            <w:tcW w:w="1077" w:type="dxa"/>
          </w:tcPr>
          <w:p w:rsidR="00447723" w:rsidRDefault="00447723">
            <w:pPr>
              <w:pStyle w:val="ConsPlusNormal"/>
              <w:jc w:val="center"/>
            </w:pPr>
            <w:r>
              <w:t>Примечание</w:t>
            </w:r>
          </w:p>
        </w:tc>
      </w:tr>
      <w:tr w:rsidR="00447723">
        <w:tc>
          <w:tcPr>
            <w:tcW w:w="510" w:type="dxa"/>
          </w:tcPr>
          <w:p w:rsidR="00447723" w:rsidRDefault="00447723">
            <w:pPr>
              <w:pStyle w:val="ConsPlusNormal"/>
              <w:jc w:val="center"/>
            </w:pPr>
            <w:r>
              <w:t>1.</w:t>
            </w:r>
          </w:p>
        </w:tc>
        <w:tc>
          <w:tcPr>
            <w:tcW w:w="1077" w:type="dxa"/>
          </w:tcPr>
          <w:p w:rsidR="00447723" w:rsidRDefault="00447723">
            <w:pPr>
              <w:pStyle w:val="ConsPlusNormal"/>
              <w:jc w:val="center"/>
            </w:pPr>
            <w:r>
              <w:t>2</w:t>
            </w:r>
          </w:p>
        </w:tc>
        <w:tc>
          <w:tcPr>
            <w:tcW w:w="1282" w:type="dxa"/>
          </w:tcPr>
          <w:p w:rsidR="00447723" w:rsidRDefault="00447723">
            <w:pPr>
              <w:pStyle w:val="ConsPlusNormal"/>
              <w:jc w:val="center"/>
            </w:pPr>
            <w:r>
              <w:t>3</w:t>
            </w:r>
          </w:p>
        </w:tc>
        <w:tc>
          <w:tcPr>
            <w:tcW w:w="1474" w:type="dxa"/>
          </w:tcPr>
          <w:p w:rsidR="00447723" w:rsidRDefault="00447723">
            <w:pPr>
              <w:pStyle w:val="ConsPlusNormal"/>
              <w:jc w:val="center"/>
            </w:pPr>
            <w:r>
              <w:t>4</w:t>
            </w:r>
          </w:p>
        </w:tc>
        <w:tc>
          <w:tcPr>
            <w:tcW w:w="1701" w:type="dxa"/>
          </w:tcPr>
          <w:p w:rsidR="00447723" w:rsidRDefault="00447723">
            <w:pPr>
              <w:pStyle w:val="ConsPlusNormal"/>
              <w:jc w:val="center"/>
            </w:pPr>
            <w:r>
              <w:t>5</w:t>
            </w:r>
          </w:p>
        </w:tc>
        <w:tc>
          <w:tcPr>
            <w:tcW w:w="1644" w:type="dxa"/>
          </w:tcPr>
          <w:p w:rsidR="00447723" w:rsidRDefault="00447723">
            <w:pPr>
              <w:pStyle w:val="ConsPlusNormal"/>
              <w:jc w:val="center"/>
            </w:pPr>
            <w:r>
              <w:t>6</w:t>
            </w:r>
          </w:p>
        </w:tc>
        <w:tc>
          <w:tcPr>
            <w:tcW w:w="1191" w:type="dxa"/>
          </w:tcPr>
          <w:p w:rsidR="00447723" w:rsidRDefault="00447723">
            <w:pPr>
              <w:pStyle w:val="ConsPlusNormal"/>
              <w:jc w:val="center"/>
            </w:pPr>
            <w:r>
              <w:t>7</w:t>
            </w:r>
          </w:p>
        </w:tc>
        <w:tc>
          <w:tcPr>
            <w:tcW w:w="1701" w:type="dxa"/>
          </w:tcPr>
          <w:p w:rsidR="00447723" w:rsidRDefault="00447723">
            <w:pPr>
              <w:pStyle w:val="ConsPlusNormal"/>
              <w:jc w:val="center"/>
            </w:pPr>
            <w:r>
              <w:t>8</w:t>
            </w:r>
          </w:p>
        </w:tc>
        <w:tc>
          <w:tcPr>
            <w:tcW w:w="1304" w:type="dxa"/>
          </w:tcPr>
          <w:p w:rsidR="00447723" w:rsidRDefault="00447723">
            <w:pPr>
              <w:pStyle w:val="ConsPlusNormal"/>
              <w:jc w:val="center"/>
            </w:pPr>
            <w:r>
              <w:t>9</w:t>
            </w:r>
          </w:p>
        </w:tc>
        <w:tc>
          <w:tcPr>
            <w:tcW w:w="1077" w:type="dxa"/>
          </w:tcPr>
          <w:p w:rsidR="00447723" w:rsidRDefault="00447723">
            <w:pPr>
              <w:pStyle w:val="ConsPlusNormal"/>
              <w:jc w:val="center"/>
            </w:pPr>
            <w:r>
              <w:t>10</w:t>
            </w:r>
          </w:p>
        </w:tc>
      </w:tr>
      <w:tr w:rsidR="00447723">
        <w:tc>
          <w:tcPr>
            <w:tcW w:w="510" w:type="dxa"/>
          </w:tcPr>
          <w:p w:rsidR="00447723" w:rsidRDefault="00447723">
            <w:pPr>
              <w:pStyle w:val="ConsPlusNormal"/>
            </w:pPr>
          </w:p>
        </w:tc>
        <w:tc>
          <w:tcPr>
            <w:tcW w:w="1077" w:type="dxa"/>
          </w:tcPr>
          <w:p w:rsidR="00447723" w:rsidRDefault="00447723">
            <w:pPr>
              <w:pStyle w:val="ConsPlusNormal"/>
            </w:pPr>
          </w:p>
        </w:tc>
        <w:tc>
          <w:tcPr>
            <w:tcW w:w="1282" w:type="dxa"/>
          </w:tcPr>
          <w:p w:rsidR="00447723" w:rsidRDefault="00447723">
            <w:pPr>
              <w:pStyle w:val="ConsPlusNormal"/>
            </w:pPr>
          </w:p>
        </w:tc>
        <w:tc>
          <w:tcPr>
            <w:tcW w:w="1474" w:type="dxa"/>
          </w:tcPr>
          <w:p w:rsidR="00447723" w:rsidRDefault="00447723">
            <w:pPr>
              <w:pStyle w:val="ConsPlusNormal"/>
            </w:pPr>
          </w:p>
        </w:tc>
        <w:tc>
          <w:tcPr>
            <w:tcW w:w="1701" w:type="dxa"/>
          </w:tcPr>
          <w:p w:rsidR="00447723" w:rsidRDefault="00447723">
            <w:pPr>
              <w:pStyle w:val="ConsPlusNormal"/>
            </w:pPr>
          </w:p>
        </w:tc>
        <w:tc>
          <w:tcPr>
            <w:tcW w:w="1644" w:type="dxa"/>
          </w:tcPr>
          <w:p w:rsidR="00447723" w:rsidRDefault="00447723">
            <w:pPr>
              <w:pStyle w:val="ConsPlusNormal"/>
            </w:pPr>
          </w:p>
        </w:tc>
        <w:tc>
          <w:tcPr>
            <w:tcW w:w="1191" w:type="dxa"/>
          </w:tcPr>
          <w:p w:rsidR="00447723" w:rsidRDefault="00447723">
            <w:pPr>
              <w:pStyle w:val="ConsPlusNormal"/>
            </w:pPr>
          </w:p>
        </w:tc>
        <w:tc>
          <w:tcPr>
            <w:tcW w:w="1701" w:type="dxa"/>
          </w:tcPr>
          <w:p w:rsidR="00447723" w:rsidRDefault="00447723">
            <w:pPr>
              <w:pStyle w:val="ConsPlusNormal"/>
            </w:pPr>
          </w:p>
        </w:tc>
        <w:tc>
          <w:tcPr>
            <w:tcW w:w="1304" w:type="dxa"/>
          </w:tcPr>
          <w:p w:rsidR="00447723" w:rsidRDefault="00447723">
            <w:pPr>
              <w:pStyle w:val="ConsPlusNormal"/>
            </w:pPr>
          </w:p>
        </w:tc>
        <w:tc>
          <w:tcPr>
            <w:tcW w:w="1077" w:type="dxa"/>
          </w:tcPr>
          <w:p w:rsidR="00447723" w:rsidRDefault="00447723">
            <w:pPr>
              <w:pStyle w:val="ConsPlusNormal"/>
            </w:pPr>
          </w:p>
        </w:tc>
      </w:tr>
      <w:tr w:rsidR="00447723">
        <w:tc>
          <w:tcPr>
            <w:tcW w:w="510" w:type="dxa"/>
          </w:tcPr>
          <w:p w:rsidR="00447723" w:rsidRDefault="00447723">
            <w:pPr>
              <w:pStyle w:val="ConsPlusNormal"/>
            </w:pPr>
          </w:p>
        </w:tc>
        <w:tc>
          <w:tcPr>
            <w:tcW w:w="1077" w:type="dxa"/>
          </w:tcPr>
          <w:p w:rsidR="00447723" w:rsidRDefault="00447723">
            <w:pPr>
              <w:pStyle w:val="ConsPlusNormal"/>
            </w:pPr>
          </w:p>
        </w:tc>
        <w:tc>
          <w:tcPr>
            <w:tcW w:w="1282" w:type="dxa"/>
          </w:tcPr>
          <w:p w:rsidR="00447723" w:rsidRDefault="00447723">
            <w:pPr>
              <w:pStyle w:val="ConsPlusNormal"/>
            </w:pPr>
          </w:p>
        </w:tc>
        <w:tc>
          <w:tcPr>
            <w:tcW w:w="1474" w:type="dxa"/>
          </w:tcPr>
          <w:p w:rsidR="00447723" w:rsidRDefault="00447723">
            <w:pPr>
              <w:pStyle w:val="ConsPlusNormal"/>
            </w:pPr>
          </w:p>
        </w:tc>
        <w:tc>
          <w:tcPr>
            <w:tcW w:w="1701" w:type="dxa"/>
          </w:tcPr>
          <w:p w:rsidR="00447723" w:rsidRDefault="00447723">
            <w:pPr>
              <w:pStyle w:val="ConsPlusNormal"/>
            </w:pPr>
          </w:p>
        </w:tc>
        <w:tc>
          <w:tcPr>
            <w:tcW w:w="1644" w:type="dxa"/>
          </w:tcPr>
          <w:p w:rsidR="00447723" w:rsidRDefault="00447723">
            <w:pPr>
              <w:pStyle w:val="ConsPlusNormal"/>
            </w:pPr>
          </w:p>
        </w:tc>
        <w:tc>
          <w:tcPr>
            <w:tcW w:w="1191" w:type="dxa"/>
          </w:tcPr>
          <w:p w:rsidR="00447723" w:rsidRDefault="00447723">
            <w:pPr>
              <w:pStyle w:val="ConsPlusNormal"/>
            </w:pPr>
          </w:p>
        </w:tc>
        <w:tc>
          <w:tcPr>
            <w:tcW w:w="1701" w:type="dxa"/>
          </w:tcPr>
          <w:p w:rsidR="00447723" w:rsidRDefault="00447723">
            <w:pPr>
              <w:pStyle w:val="ConsPlusNormal"/>
            </w:pPr>
          </w:p>
        </w:tc>
        <w:tc>
          <w:tcPr>
            <w:tcW w:w="1304" w:type="dxa"/>
          </w:tcPr>
          <w:p w:rsidR="00447723" w:rsidRDefault="00447723">
            <w:pPr>
              <w:pStyle w:val="ConsPlusNormal"/>
            </w:pPr>
          </w:p>
        </w:tc>
        <w:tc>
          <w:tcPr>
            <w:tcW w:w="1077" w:type="dxa"/>
          </w:tcPr>
          <w:p w:rsidR="00447723" w:rsidRDefault="00447723">
            <w:pPr>
              <w:pStyle w:val="ConsPlusNormal"/>
            </w:pPr>
          </w:p>
        </w:tc>
      </w:tr>
    </w:tbl>
    <w:p w:rsidR="00447723" w:rsidRDefault="00447723">
      <w:pPr>
        <w:pStyle w:val="ConsPlusNormal"/>
        <w:sectPr w:rsidR="00447723">
          <w:pgSz w:w="16838" w:h="11905" w:orient="landscape"/>
          <w:pgMar w:top="1701" w:right="1134" w:bottom="850" w:left="1134" w:header="0" w:footer="0" w:gutter="0"/>
          <w:cols w:space="720"/>
          <w:titlePg/>
        </w:sectPr>
      </w:pPr>
    </w:p>
    <w:p w:rsidR="00447723" w:rsidRDefault="00447723">
      <w:pPr>
        <w:pStyle w:val="ConsPlusNormal"/>
        <w:jc w:val="both"/>
      </w:pPr>
    </w:p>
    <w:p w:rsidR="00447723" w:rsidRDefault="00447723">
      <w:pPr>
        <w:pStyle w:val="ConsPlusNormal"/>
        <w:ind w:firstLine="540"/>
        <w:jc w:val="both"/>
      </w:pPr>
      <w:r>
        <w:t>--------------------------------</w:t>
      </w:r>
    </w:p>
    <w:p w:rsidR="00447723" w:rsidRDefault="00447723">
      <w:pPr>
        <w:pStyle w:val="ConsPlusNormal"/>
        <w:spacing w:before="220"/>
        <w:ind w:left="540"/>
        <w:jc w:val="both"/>
      </w:pPr>
      <w:r>
        <w:t>&lt;*&gt; Заполняется при наличии документов, подтверждающих стоимость подарка.</w:t>
      </w: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Default="00447723">
      <w:pPr>
        <w:pStyle w:val="ConsPlusNormal"/>
        <w:jc w:val="both"/>
      </w:pPr>
    </w:p>
    <w:p w:rsidR="00447723" w:rsidRPr="002B5C99" w:rsidRDefault="00447723">
      <w:pPr>
        <w:pStyle w:val="ConsPlusNormal"/>
        <w:jc w:val="right"/>
        <w:outlineLvl w:val="1"/>
        <w:rPr>
          <w:rFonts w:ascii="Times New Roman" w:hAnsi="Times New Roman" w:cs="Times New Roman"/>
          <w:sz w:val="24"/>
          <w:szCs w:val="24"/>
        </w:rPr>
      </w:pPr>
      <w:r w:rsidRPr="002B5C99">
        <w:rPr>
          <w:rFonts w:ascii="Times New Roman" w:hAnsi="Times New Roman" w:cs="Times New Roman"/>
          <w:sz w:val="24"/>
          <w:szCs w:val="24"/>
        </w:rPr>
        <w:t>Приложение N 4</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к Порядку сообщения лицами, замещающими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должности государственной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службы Республики Дагестан в Министерстве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 делам гражданской обороны, чрезвычайным</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ситуациям и ликвидации последствий стихийных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бедствий Республики Дагестан, назначение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на которые и освобождение от которых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осуществляются Министром по делам гражданской</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обороны, чрезвычайным ситуациям и ликвидации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последствий стихийных бедствий Республики Дагестан,</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о получении подарка в связи с протокольными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мероприятиями, служебными командировками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другими официальными мероприятиями, участие</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в которых связано с исполнением ими служебных</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(должностных) обязанностей, а также приема,</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хранения, определения стоимости</w:t>
      </w:r>
    </w:p>
    <w:p w:rsidR="00447723" w:rsidRPr="002B5C99" w:rsidRDefault="00447723">
      <w:pPr>
        <w:pStyle w:val="ConsPlusNormal"/>
        <w:jc w:val="right"/>
        <w:rPr>
          <w:rFonts w:ascii="Times New Roman" w:hAnsi="Times New Roman" w:cs="Times New Roman"/>
          <w:sz w:val="24"/>
          <w:szCs w:val="24"/>
        </w:rPr>
      </w:pPr>
      <w:r w:rsidRPr="002B5C99">
        <w:rPr>
          <w:rFonts w:ascii="Times New Roman" w:hAnsi="Times New Roman" w:cs="Times New Roman"/>
          <w:sz w:val="24"/>
          <w:szCs w:val="24"/>
        </w:rPr>
        <w:t>и реализации (выкупа) подарка</w:t>
      </w:r>
    </w:p>
    <w:p w:rsidR="00447723" w:rsidRDefault="00447723">
      <w:pPr>
        <w:pStyle w:val="ConsPlusNormal"/>
        <w:jc w:val="both"/>
      </w:pPr>
    </w:p>
    <w:p w:rsidR="00447723" w:rsidRDefault="00447723">
      <w:pPr>
        <w:pStyle w:val="ConsPlusNonformat"/>
        <w:jc w:val="both"/>
      </w:pPr>
      <w:r>
        <w:t xml:space="preserve">                                                                   Министру</w:t>
      </w:r>
    </w:p>
    <w:p w:rsidR="00447723" w:rsidRDefault="00447723">
      <w:pPr>
        <w:pStyle w:val="ConsPlusNonformat"/>
        <w:jc w:val="both"/>
      </w:pPr>
      <w:r>
        <w:t xml:space="preserve">                                              по делам гражданской обороны,</w:t>
      </w:r>
    </w:p>
    <w:p w:rsidR="00447723" w:rsidRDefault="00447723">
      <w:pPr>
        <w:pStyle w:val="ConsPlusNonformat"/>
        <w:jc w:val="both"/>
      </w:pPr>
      <w:r>
        <w:t xml:space="preserve">                                        чрезвычайным ситуациям и ликвидации</w:t>
      </w:r>
    </w:p>
    <w:p w:rsidR="00447723" w:rsidRDefault="00447723">
      <w:pPr>
        <w:pStyle w:val="ConsPlusNonformat"/>
        <w:jc w:val="both"/>
      </w:pPr>
      <w:r>
        <w:t xml:space="preserve">                                             последствий стихийных бедствий</w:t>
      </w:r>
    </w:p>
    <w:p w:rsidR="00447723" w:rsidRDefault="00447723">
      <w:pPr>
        <w:pStyle w:val="ConsPlusNonformat"/>
        <w:jc w:val="both"/>
      </w:pPr>
      <w:r>
        <w:t xml:space="preserve">                                                        Республики Дагестан</w:t>
      </w:r>
    </w:p>
    <w:p w:rsidR="00447723" w:rsidRDefault="00447723">
      <w:pPr>
        <w:pStyle w:val="ConsPlusNonformat"/>
        <w:jc w:val="both"/>
      </w:pPr>
    </w:p>
    <w:p w:rsidR="00447723" w:rsidRDefault="00447723">
      <w:pPr>
        <w:pStyle w:val="ConsPlusNonformat"/>
        <w:jc w:val="both"/>
      </w:pPr>
      <w:r>
        <w:t>__________________________________________</w:t>
      </w:r>
    </w:p>
    <w:p w:rsidR="00447723" w:rsidRDefault="00447723">
      <w:pPr>
        <w:pStyle w:val="ConsPlusNonformat"/>
        <w:jc w:val="both"/>
      </w:pPr>
      <w:r>
        <w:t xml:space="preserve"> (отметка об ознакомлении руководителя)</w:t>
      </w:r>
    </w:p>
    <w:p w:rsidR="00447723" w:rsidRDefault="00447723">
      <w:pPr>
        <w:pStyle w:val="ConsPlusNonformat"/>
        <w:jc w:val="both"/>
      </w:pPr>
    </w:p>
    <w:p w:rsidR="00447723" w:rsidRDefault="00447723">
      <w:pPr>
        <w:pStyle w:val="ConsPlusNonformat"/>
        <w:jc w:val="both"/>
      </w:pPr>
      <w:bookmarkStart w:id="7" w:name="P376"/>
      <w:bookmarkEnd w:id="7"/>
      <w:r>
        <w:t xml:space="preserve">                                 ЗАЯВЛЕНИЕ</w:t>
      </w:r>
    </w:p>
    <w:p w:rsidR="00447723" w:rsidRDefault="00447723">
      <w:pPr>
        <w:pStyle w:val="ConsPlusNonformat"/>
        <w:jc w:val="both"/>
      </w:pPr>
      <w:r>
        <w:t xml:space="preserve">                             о выкупе подарка</w:t>
      </w:r>
    </w:p>
    <w:p w:rsidR="00447723" w:rsidRDefault="00447723">
      <w:pPr>
        <w:pStyle w:val="ConsPlusNonformat"/>
        <w:jc w:val="both"/>
      </w:pPr>
    </w:p>
    <w:p w:rsidR="00447723" w:rsidRDefault="00447723">
      <w:pPr>
        <w:pStyle w:val="ConsPlusNonformat"/>
        <w:jc w:val="both"/>
      </w:pPr>
      <w:r>
        <w:t xml:space="preserve">    Извещаю о намерении выкупить подарок (подарки), полученный (полученные)</w:t>
      </w:r>
    </w:p>
    <w:p w:rsidR="00447723" w:rsidRDefault="00447723">
      <w:pPr>
        <w:pStyle w:val="ConsPlusNonformat"/>
        <w:jc w:val="both"/>
      </w:pPr>
      <w:r>
        <w:t>мной  в  связи с протокольным мероприятием, служебной командировкой, другим</w:t>
      </w:r>
    </w:p>
    <w:p w:rsidR="00447723" w:rsidRDefault="00447723">
      <w:pPr>
        <w:pStyle w:val="ConsPlusNonformat"/>
        <w:jc w:val="both"/>
      </w:pPr>
      <w:r>
        <w:t>официальным мероприятием (нужное подчеркнуть)</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(указать наименование</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протокольного мероприятия или другого официального мероприятия,</w:t>
      </w:r>
    </w:p>
    <w:p w:rsidR="00447723" w:rsidRDefault="00447723">
      <w:pPr>
        <w:pStyle w:val="ConsPlusNonformat"/>
        <w:jc w:val="both"/>
      </w:pPr>
      <w:r>
        <w:t xml:space="preserve">                         место и дату проведения)</w:t>
      </w:r>
    </w:p>
    <w:p w:rsidR="00447723" w:rsidRDefault="00447723">
      <w:pPr>
        <w:pStyle w:val="ConsPlusNonformat"/>
        <w:jc w:val="both"/>
      </w:pPr>
      <w:r>
        <w:t>и сданный на хранение в установленном порядке</w:t>
      </w:r>
    </w:p>
    <w:p w:rsidR="00447723" w:rsidRDefault="00447723">
      <w:pPr>
        <w:pStyle w:val="ConsPlusNonformat"/>
        <w:jc w:val="both"/>
      </w:pPr>
      <w:r>
        <w:t>___________________________________________________________________________</w:t>
      </w:r>
    </w:p>
    <w:p w:rsidR="00447723" w:rsidRDefault="00447723">
      <w:pPr>
        <w:pStyle w:val="ConsPlusNonformat"/>
        <w:jc w:val="both"/>
      </w:pPr>
      <w:r>
        <w:t xml:space="preserve">  (дата и регистрационный номер уведомления, дата и регистрационный номер</w:t>
      </w:r>
    </w:p>
    <w:p w:rsidR="00447723" w:rsidRDefault="00447723">
      <w:pPr>
        <w:pStyle w:val="ConsPlusNonformat"/>
        <w:jc w:val="both"/>
      </w:pPr>
      <w:r>
        <w:t xml:space="preserve">                     акта приема-передачи на хранение)</w:t>
      </w:r>
    </w:p>
    <w:p w:rsidR="00447723" w:rsidRDefault="00447723">
      <w:pPr>
        <w:pStyle w:val="ConsPlusNonformat"/>
        <w:jc w:val="both"/>
      </w:pPr>
      <w:r>
        <w:t>по  стоимости,  установленной  в   результате  оценки  подарка,  в порядке,</w:t>
      </w:r>
    </w:p>
    <w:p w:rsidR="00447723" w:rsidRDefault="00447723">
      <w:pPr>
        <w:pStyle w:val="ConsPlusNonformat"/>
        <w:jc w:val="both"/>
      </w:pPr>
      <w:r>
        <w:t>предусмотренном   законодательством   Российской   Федерации  об  оценочной</w:t>
      </w:r>
    </w:p>
    <w:p w:rsidR="00447723" w:rsidRDefault="00447723">
      <w:pPr>
        <w:pStyle w:val="ConsPlusNonformat"/>
        <w:jc w:val="both"/>
      </w:pPr>
      <w:r>
        <w:t>деятельности.</w:t>
      </w:r>
    </w:p>
    <w:p w:rsidR="00447723" w:rsidRDefault="004477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268"/>
      </w:tblGrid>
      <w:tr w:rsidR="00447723">
        <w:tc>
          <w:tcPr>
            <w:tcW w:w="567" w:type="dxa"/>
          </w:tcPr>
          <w:p w:rsidR="00447723" w:rsidRDefault="00447723">
            <w:pPr>
              <w:pStyle w:val="ConsPlusNormal"/>
            </w:pPr>
          </w:p>
        </w:tc>
        <w:tc>
          <w:tcPr>
            <w:tcW w:w="2835" w:type="dxa"/>
          </w:tcPr>
          <w:p w:rsidR="00447723" w:rsidRDefault="00447723">
            <w:pPr>
              <w:pStyle w:val="ConsPlusNormal"/>
              <w:jc w:val="center"/>
            </w:pPr>
            <w:r>
              <w:t>Наименование подарка</w:t>
            </w:r>
          </w:p>
        </w:tc>
        <w:tc>
          <w:tcPr>
            <w:tcW w:w="2268" w:type="dxa"/>
          </w:tcPr>
          <w:p w:rsidR="00447723" w:rsidRDefault="00447723">
            <w:pPr>
              <w:pStyle w:val="ConsPlusNormal"/>
              <w:jc w:val="center"/>
            </w:pPr>
            <w:r>
              <w:t xml:space="preserve">Количество </w:t>
            </w:r>
            <w:r>
              <w:lastRenderedPageBreak/>
              <w:t>предметов</w:t>
            </w:r>
          </w:p>
        </w:tc>
      </w:tr>
      <w:tr w:rsidR="00447723">
        <w:tc>
          <w:tcPr>
            <w:tcW w:w="567" w:type="dxa"/>
          </w:tcPr>
          <w:p w:rsidR="00447723" w:rsidRDefault="00447723">
            <w:pPr>
              <w:pStyle w:val="ConsPlusNormal"/>
              <w:jc w:val="center"/>
            </w:pPr>
            <w:r>
              <w:lastRenderedPageBreak/>
              <w:t>1.</w:t>
            </w:r>
          </w:p>
        </w:tc>
        <w:tc>
          <w:tcPr>
            <w:tcW w:w="2835" w:type="dxa"/>
          </w:tcPr>
          <w:p w:rsidR="00447723" w:rsidRDefault="00447723">
            <w:pPr>
              <w:pStyle w:val="ConsPlusNormal"/>
            </w:pPr>
          </w:p>
        </w:tc>
        <w:tc>
          <w:tcPr>
            <w:tcW w:w="2268" w:type="dxa"/>
          </w:tcPr>
          <w:p w:rsidR="00447723" w:rsidRDefault="00447723">
            <w:pPr>
              <w:pStyle w:val="ConsPlusNormal"/>
            </w:pPr>
          </w:p>
        </w:tc>
      </w:tr>
      <w:tr w:rsidR="00447723">
        <w:tc>
          <w:tcPr>
            <w:tcW w:w="567" w:type="dxa"/>
          </w:tcPr>
          <w:p w:rsidR="00447723" w:rsidRDefault="00447723">
            <w:pPr>
              <w:pStyle w:val="ConsPlusNormal"/>
              <w:jc w:val="center"/>
            </w:pPr>
            <w:r>
              <w:t>2.</w:t>
            </w:r>
          </w:p>
        </w:tc>
        <w:tc>
          <w:tcPr>
            <w:tcW w:w="2835" w:type="dxa"/>
          </w:tcPr>
          <w:p w:rsidR="00447723" w:rsidRDefault="00447723">
            <w:pPr>
              <w:pStyle w:val="ConsPlusNormal"/>
            </w:pPr>
          </w:p>
        </w:tc>
        <w:tc>
          <w:tcPr>
            <w:tcW w:w="2268" w:type="dxa"/>
          </w:tcPr>
          <w:p w:rsidR="00447723" w:rsidRDefault="00447723">
            <w:pPr>
              <w:pStyle w:val="ConsPlusNormal"/>
            </w:pPr>
          </w:p>
        </w:tc>
      </w:tr>
      <w:tr w:rsidR="00447723">
        <w:tc>
          <w:tcPr>
            <w:tcW w:w="567" w:type="dxa"/>
          </w:tcPr>
          <w:p w:rsidR="00447723" w:rsidRDefault="00447723">
            <w:pPr>
              <w:pStyle w:val="ConsPlusNormal"/>
              <w:jc w:val="center"/>
            </w:pPr>
            <w:r>
              <w:t>3.</w:t>
            </w:r>
          </w:p>
        </w:tc>
        <w:tc>
          <w:tcPr>
            <w:tcW w:w="2835" w:type="dxa"/>
          </w:tcPr>
          <w:p w:rsidR="00447723" w:rsidRDefault="00447723">
            <w:pPr>
              <w:pStyle w:val="ConsPlusNormal"/>
            </w:pPr>
          </w:p>
        </w:tc>
        <w:tc>
          <w:tcPr>
            <w:tcW w:w="2268" w:type="dxa"/>
          </w:tcPr>
          <w:p w:rsidR="00447723" w:rsidRDefault="00447723">
            <w:pPr>
              <w:pStyle w:val="ConsPlusNormal"/>
            </w:pPr>
          </w:p>
        </w:tc>
      </w:tr>
      <w:tr w:rsidR="00447723">
        <w:tc>
          <w:tcPr>
            <w:tcW w:w="3402" w:type="dxa"/>
            <w:gridSpan w:val="2"/>
          </w:tcPr>
          <w:p w:rsidR="00447723" w:rsidRDefault="00447723">
            <w:pPr>
              <w:pStyle w:val="ConsPlusNormal"/>
            </w:pPr>
            <w:r>
              <w:t>Итого</w:t>
            </w:r>
          </w:p>
        </w:tc>
        <w:tc>
          <w:tcPr>
            <w:tcW w:w="2268" w:type="dxa"/>
          </w:tcPr>
          <w:p w:rsidR="00447723" w:rsidRDefault="00447723">
            <w:pPr>
              <w:pStyle w:val="ConsPlusNormal"/>
            </w:pPr>
          </w:p>
        </w:tc>
      </w:tr>
    </w:tbl>
    <w:p w:rsidR="00447723" w:rsidRDefault="00447723">
      <w:pPr>
        <w:pStyle w:val="ConsPlusNormal"/>
        <w:jc w:val="both"/>
      </w:pPr>
    </w:p>
    <w:p w:rsidR="00447723" w:rsidRDefault="00447723">
      <w:pPr>
        <w:pStyle w:val="ConsPlusNonformat"/>
        <w:jc w:val="both"/>
      </w:pPr>
      <w:r>
        <w:t xml:space="preserve">    _________________ __________ _________________ "__" _________ 20__ г.</w:t>
      </w:r>
    </w:p>
    <w:p w:rsidR="00447723" w:rsidRDefault="00447723">
      <w:pPr>
        <w:pStyle w:val="ConsPlusNonformat"/>
        <w:jc w:val="both"/>
      </w:pPr>
      <w:r>
        <w:t xml:space="preserve">    (наименование       (подпись) (расшифровка</w:t>
      </w:r>
    </w:p>
    <w:p w:rsidR="00447723" w:rsidRDefault="00447723">
      <w:pPr>
        <w:pStyle w:val="ConsPlusNonformat"/>
        <w:jc w:val="both"/>
      </w:pPr>
      <w:r>
        <w:t xml:space="preserve">    должности лица,                 подписи)</w:t>
      </w:r>
    </w:p>
    <w:p w:rsidR="00447723" w:rsidRDefault="00447723">
      <w:pPr>
        <w:pStyle w:val="ConsPlusNonformat"/>
        <w:jc w:val="both"/>
      </w:pPr>
      <w:r>
        <w:t xml:space="preserve">    представившего</w:t>
      </w:r>
    </w:p>
    <w:p w:rsidR="00447723" w:rsidRDefault="00447723">
      <w:pPr>
        <w:pStyle w:val="ConsPlusNonformat"/>
        <w:jc w:val="both"/>
      </w:pPr>
      <w:r>
        <w:t xml:space="preserve">    уведомление)</w:t>
      </w:r>
    </w:p>
    <w:p w:rsidR="00447723" w:rsidRDefault="00447723">
      <w:pPr>
        <w:pStyle w:val="ConsPlusNormal"/>
        <w:jc w:val="both"/>
      </w:pPr>
    </w:p>
    <w:p w:rsidR="00447723" w:rsidRDefault="00447723">
      <w:pPr>
        <w:pStyle w:val="ConsPlusNormal"/>
        <w:jc w:val="both"/>
      </w:pPr>
    </w:p>
    <w:p w:rsidR="00447723" w:rsidRDefault="00447723">
      <w:pPr>
        <w:pStyle w:val="ConsPlusNormal"/>
        <w:pBdr>
          <w:bottom w:val="single" w:sz="6" w:space="0" w:color="auto"/>
        </w:pBdr>
        <w:spacing w:before="100" w:after="100"/>
        <w:jc w:val="both"/>
        <w:rPr>
          <w:sz w:val="2"/>
          <w:szCs w:val="2"/>
        </w:rPr>
      </w:pPr>
    </w:p>
    <w:p w:rsidR="000F568D" w:rsidRDefault="000F568D"/>
    <w:sectPr w:rsidR="000F568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23"/>
    <w:rsid w:val="000F568D"/>
    <w:rsid w:val="002B5C99"/>
    <w:rsid w:val="00410E8A"/>
    <w:rsid w:val="00447723"/>
    <w:rsid w:val="004A5120"/>
    <w:rsid w:val="009A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7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477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77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4772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7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477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77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477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26026" TargetMode="External"/><Relationship Id="rId3" Type="http://schemas.openxmlformats.org/officeDocument/2006/relationships/settings" Target="settings.xml"/><Relationship Id="rId7" Type="http://schemas.openxmlformats.org/officeDocument/2006/relationships/hyperlink" Target="file:///D:\my_doc\www.mchsrd.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346&amp;n=35034&amp;dst=100010" TargetMode="External"/><Relationship Id="rId11" Type="http://schemas.openxmlformats.org/officeDocument/2006/relationships/theme" Target="theme/theme1.xml"/><Relationship Id="rId5" Type="http://schemas.openxmlformats.org/officeDocument/2006/relationships/hyperlink" Target="https://login.consultant.ru/link/?req=doc&amp;base=LAW&amp;n=443333&amp;dst=10005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4382</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2025-08-01T09:28:00Z</dcterms:created>
  <dcterms:modified xsi:type="dcterms:W3CDTF">2025-08-01T09:28:00Z</dcterms:modified>
</cp:coreProperties>
</file>