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Дагестан от 06.05.2024 N 39</w:t>
              <w:br/>
              <w:t xml:space="preserve">"О внесении изменений в Закон Республики Дагестан "О защите населения и территорий от чрезвычайных ситуаций природного и техногенного характера"</w:t>
              <w:br/>
              <w:t xml:space="preserve">(принят Народным Собранием РД 24.04.2024)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 мая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39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ЗАКОН РЕСПУБЛИКИ ДАГЕСТАН</w:t>
      </w:r>
    </w:p>
    <w:p>
      <w:pPr>
        <w:pStyle w:val="2"/>
        <w:jc w:val="center"/>
      </w:pPr>
      <w:r>
        <w:rPr>
          <w:sz w:val="24"/>
        </w:rPr>
        <w:t xml:space="preserve">"О ЗАЩИТЕ НАСЕЛЕНИЯ И ТЕРРИТОРИЙ ОТ ЧРЕЗВЫЧАЙНЫХ</w:t>
      </w:r>
    </w:p>
    <w:p>
      <w:pPr>
        <w:pStyle w:val="2"/>
        <w:jc w:val="center"/>
      </w:pPr>
      <w:r>
        <w:rPr>
          <w:sz w:val="24"/>
        </w:rPr>
        <w:t xml:space="preserve">СИТУАЦИЙ ПРИРОДНОГО И ТЕХНОГЕННОГО ХАРАКТЕРА"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Народным Собранием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24 апреля 2024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Закон Республики Дагестан от 19.10.2001 N 34 (ред. от 08.02.2023) &quot;О защите населения и территорий от чрезвычайных ситуаций природного и техногенного характера&quot; (принят Народным Собранием РД 04.10.2001) (с изм. и доп., вступающими в силу с 04.05.2023)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Дагестан от 19 октября 2001 года N 34 "О защите населения и территорий от чрезвычайных ситуаций природного и техногенного характера" ("Дагестанская правда", 2001, 26 октября, N 212; 2004, 31 декабря, N 317 - 320; 2006, 5 апреля, N 80 - 81; 2007, 10 марта, N 63 - 64; 2009, 13 марта, N 70 - 71; 2010, 11 июня, N 205 - 206; 10 июля, N 244 - 247; 2011, 12 мая, N 154; 2012, 7 ноября, N 337 - 338; 2013, 12 июля, N 225 - 226; 31 декабря, N 448 - 469; 2014, 19 февраля, N 46; 2015, 14 января, N 33 - 34; Собрание законодательства Республики Дагестан, 2015, N 3, ст. 70; "Дагестанская правда", 2015, 9 декабря, N 497; официальный интернет-портал правовой информации (</w:t>
      </w:r>
      <w:hyperlink w:history="0" r:id="rId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7 декабря, N 0500201612070004; интернет-портал правовой информации Республики Дагестан (</w:t>
      </w:r>
      <w:hyperlink w:history="0" r:id="rId10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2020, 11 ноября, N 05004006235; 2022, 4 марта, N 05004008526; 12 июля, N 05004009319; 2023, 9 февраля, N 05004010599)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11" w:tooltip="Закон Республики Дагестан от 19.10.2001 N 34 (ред. от 08.02.2023) &quot;О защите населения и территорий от чрезвычайных ситуаций природного и техногенного характера&quot; (принят Народным Собранием РД 04.10.2001) (с изм. и доп., вступающими в силу с 04.05.2023) ------------ Недействующая редакция {КонсультантПлюс}">
        <w:r>
          <w:rPr>
            <w:sz w:val="24"/>
            <w:color w:val="0000ff"/>
          </w:rPr>
          <w:t xml:space="preserve">абзаце третьем статьи 1</w:t>
        </w:r>
      </w:hyperlink>
      <w:r>
        <w:rPr>
          <w:sz w:val="24"/>
        </w:rPr>
        <w:t xml:space="preserve"> слова "проводимых заблаговременно и"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12" w:tooltip="Закон Республики Дагестан от 19.10.2001 N 34 (ред. от 08.02.2023) &quot;О защите населения и территорий от чрезвычайных ситуаций природного и техногенного характера&quot; (принят Народным Собранием РД 04.10.2001) (с изм. и доп., вступающими в силу с 04.05.2023) ------------ Недействующая редакция {КонсультантПлюс}">
        <w:r>
          <w:rPr>
            <w:sz w:val="24"/>
            <w:color w:val="0000ff"/>
          </w:rPr>
          <w:t xml:space="preserve">абзаце первом части первой статьи 7</w:t>
        </w:r>
      </w:hyperlink>
      <w:r>
        <w:rPr>
          <w:sz w:val="24"/>
        </w:rPr>
        <w:t xml:space="preserve"> слово "заблаговременно" заменить словами "в режимах повседневной деятельности и повышенной готовности";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13" w:tooltip="Закон Республики Дагестан от 19.10.2001 N 34 (ред. от 08.02.2023) &quot;О защите населения и территорий от чрезвычайных ситуаций природного и техногенного характера&quot; (принят Народным Собранием РД 04.10.2001) (с изм. и доп., вступающими в силу с 04.05.2023) ------------ Недействующая редакция {КонсультантПлюс}">
        <w:r>
          <w:rPr>
            <w:sz w:val="24"/>
            <w:color w:val="0000ff"/>
          </w:rPr>
          <w:t xml:space="preserve">статью 36</w:t>
        </w:r>
      </w:hyperlink>
      <w:r>
        <w:rPr>
          <w:sz w:val="24"/>
        </w:rPr>
        <w:t xml:space="preserve"> дополнить частью третьей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"Указанные в части первой настоящей статьи резервы финансовых и материальных ресурсов, за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порядком создания и использования резервов (резервных фондов), указанным в части второй настоящей статьи.".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29 июня 2024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6 мая 2024 года</w:t>
      </w:r>
    </w:p>
    <w:p>
      <w:pPr>
        <w:pStyle w:val="0"/>
        <w:spacing w:before="240" w:lineRule="auto"/>
      </w:pPr>
      <w:r>
        <w:rPr>
          <w:sz w:val="24"/>
        </w:rPr>
        <w:t xml:space="preserve">N 39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Дагестан от 06.05.2024 N 39</w:t>
            <w:br/>
            <w:t>"О внесении изменений в Закон Республики Дагестан "О защите населения и тер...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4936&amp;date=14.01.2026" TargetMode = "External"/><Relationship Id="rId9" Type="http://schemas.openxmlformats.org/officeDocument/2006/relationships/hyperlink" Target="www.pravo.gov.ru" TargetMode = "External"/><Relationship Id="rId10" Type="http://schemas.openxmlformats.org/officeDocument/2006/relationships/hyperlink" Target="pravo.e-dag.ru" TargetMode = "External"/><Relationship Id="rId11" Type="http://schemas.openxmlformats.org/officeDocument/2006/relationships/hyperlink" Target="https://login.consultant.ru/link/?req=doc&amp;base=RLAW346&amp;n=44936&amp;date=14.01.2026&amp;dst=5&amp;field=134" TargetMode = "External"/><Relationship Id="rId12" Type="http://schemas.openxmlformats.org/officeDocument/2006/relationships/hyperlink" Target="https://login.consultant.ru/link/?req=doc&amp;base=RLAW346&amp;n=44936&amp;date=14.01.2026&amp;dst=100065&amp;field=134" TargetMode = "External"/><Relationship Id="rId13" Type="http://schemas.openxmlformats.org/officeDocument/2006/relationships/hyperlink" Target="https://login.consultant.ru/link/?req=doc&amp;base=RLAW346&amp;n=44936&amp;date=14.01.2026&amp;dst=10033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Дагестан от 06.05.2024 N 39
"О внесении изменений в Закон Республики Дагестан "О защите населения и территорий от чрезвычайных ситуаций природного и техногенного характера"
(принят Народным Собранием РД 24.04.2024)</dc:title>
  <dcterms:created xsi:type="dcterms:W3CDTF">2026-01-14T07:32:07Z</dcterms:created>
</cp:coreProperties>
</file>