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 апреля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ПОВЫШЕННОЙ ГОТОВНОСТИ НА ТЕРРИТОРИИ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"ГОРОД МАХАЧКАЛА"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1.12.1994 N 68-ФЗ (ред. от 14.04.2023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w:history="0" r:id="rId8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в связи с устранением обстоятельств, послуживших основанием для введения режима повышенной готовности,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режим повышенной готовности, введенный </w:t>
      </w:r>
      <w:hyperlink w:history="0" r:id="rId9" w:tooltip="Указ Главы РД от 29.12.2023 N 234 &quot;О введении режима повышенной готовности на территории городского округа с внутригородским делением &quot;город Махачкала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29 декабря 2023 г. N 234 "О введении режима повышенной готовности на территории городского округа с внутригородским делением "город Махачкала".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Указ Главы РД от 29.12.2023 N 234 &quot;О введении режима повышенной готовности на территории городского округа с внутригородским делением &quot;город Махачкал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29 декабря 2023 г. N 234 "О введении режима повышенной готовности на территории городского округа с внутригородским делением "город Махачкала"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30 декабря, N 05004012798).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19 апреля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34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19.04.2024 N 34</w:t>
            <w:br/>
            <w:t>"Об отмене режима повышенной готовности на территории городского округа с внутригородск...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19.04.2024 N 34 "Об отмене режима повышенной готовности на территории городского округа с внутригородск...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44748&amp;date=14.01.2026" TargetMode = "External"/><Relationship Id="rId8" Type="http://schemas.openxmlformats.org/officeDocument/2006/relationships/hyperlink" Target="https://login.consultant.ru/link/?req=doc&amp;base=LAW&amp;n=467534&amp;date=14.01.2026" TargetMode = "External"/><Relationship Id="rId9" Type="http://schemas.openxmlformats.org/officeDocument/2006/relationships/hyperlink" Target="https://login.consultant.ru/link/?req=doc&amp;base=RLAW346&amp;n=47749&amp;date=14.01.2026" TargetMode = "External"/><Relationship Id="rId10" Type="http://schemas.openxmlformats.org/officeDocument/2006/relationships/hyperlink" Target="https://login.consultant.ru/link/?req=doc&amp;base=RLAW346&amp;n=47749&amp;date=14.01.2026" TargetMode = "External"/><Relationship Id="rId11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19.04.2024 N 34
"Об отмене режима повышенной готовности на территории городского округа с внутригородским делением "город Махачкала"</dc:title>
  <dcterms:created xsi:type="dcterms:W3CDTF">2026-01-14T07:36:18Z</dcterms:created>
</cp:coreProperties>
</file>