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02.08.2023 N 318</w:t>
              <w:br/>
              <w:t xml:space="preserve">"О территориальной подсети сети наблюдения и лабораторного контроля гражданской обороны и защиты населения Республики Дагестан"</w:t>
              <w:br/>
              <w:t xml:space="preserve">(вместе с "Положением о порядке функционирования территориальной подсети сети наблюдения и лабораторного контроля гражданской обороны и защиты населения Республики Дагестан", "Перечнем учреждений территориальной подсети сети наблюдения и лабораторного контроля гражданской обороны и защиты населения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августа 2023 г. N 318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ТЕРРИТОРИАЛЬНОЙ ПОДСЕТИ СЕТИ НАБЛЮДЕНИЯ И ЛАБОРАТОРНОГО</w:t>
      </w:r>
    </w:p>
    <w:p>
      <w:pPr>
        <w:pStyle w:val="2"/>
        <w:jc w:val="center"/>
      </w:pPr>
      <w:r>
        <w:rPr>
          <w:sz w:val="24"/>
        </w:rPr>
        <w:t xml:space="preserve">КОНТРОЛЯ ГРАЖДАНСКОЙ ОБОРОНЫ И ЗАЩИТЫ НАСЕЛЕНИЯ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г. N 28-ФЗ "О гражданской обороне" и </w:t>
      </w:r>
      <w:hyperlink w:history="0" r:id="rId9" w:tooltip="Постановление Правительства РФ от 17.10.2019 N 1333 (ред. от 28.06.2024) &quot;О порядке функционирования сети наблюдения и лабораторного контроля гражданской обороны и защиты населения&quot; (вместе с &quot;Правилами функционирования сети наблюдения и лабораторного контроля гражданской обороны и защиты населения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17 октября 2019 г. N 1333 "О порядке функционирования сети наблюдения и лабораторного контроля гражданской обороны и защиты населения"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2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функционирования территориальной подсети сети наблюдения и лабораторного контроля гражданской обороны и защиты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hyperlink w:history="0" w:anchor="P9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учреждений территориальной подсети сети наблюдения и лабораторного контроля гражданской обороны и защиты населения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остановление Правительства РД от 29.01.2021 N 6 &quot;О Перечне учреждений сети наблюдения и лабораторного контроля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29 января 2021 г. N 6 "О Перечне учреждений сети наблюдения и лабораторного контроля Республики Дагестан"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1 февраля, N 05002006700).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августа 2023 г. N 318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ФУНКЦИОНИРОВАНИЯ ТЕРРИТОРИАЛЬНОЙ ПОДСЕТИ СЕТИ</w:t>
      </w:r>
    </w:p>
    <w:p>
      <w:pPr>
        <w:pStyle w:val="2"/>
        <w:jc w:val="center"/>
      </w:pPr>
      <w:r>
        <w:rPr>
          <w:sz w:val="24"/>
        </w:rPr>
        <w:t xml:space="preserve">НАБЛЮДЕНИЯ И ЛАБОРАТОРНОГО КОНТРОЛЯ ГРАЖДАНСКОЙ ОБОРОНЫ</w:t>
      </w:r>
    </w:p>
    <w:p>
      <w:pPr>
        <w:pStyle w:val="2"/>
        <w:jc w:val="center"/>
      </w:pPr>
      <w:r>
        <w:rPr>
          <w:sz w:val="24"/>
        </w:rPr>
        <w:t xml:space="preserve">И ЗАЩИТЫ 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функционирования территориальной подсети сети наблюдения и лабораторного контроля гражданской обороны и защиты населения (далее - СНЛК) Республики Дагестан в целях защиты населения, материальных и культурных ценностей от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Территориальная подсеть СНЛК Республики Дагестан представляет собой совокупность действующих специализированных учреждений, подразделений органов исполнительных власти Республики Дагестан, осуществляющих функции наблюдения и контроля за радиационной, химической, биологической обстановкой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Функции учреждений, входящих в перечень территориальной подсети СНЛК Республики Дагестан, приведены в </w:t>
      </w:r>
      <w:hyperlink w:history="0" w:anchor="P70" w:tooltip="ФУНКЦИИ УЧРЕЖДЕНИЙ,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Территориальные органы федеральных органов исполнительной власти Республики Дагестан обеспечивают функционирование своих функциональных подсетей СНЛК.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 по Республике Дагестан совместно с органами исполнительной власти Республики Дагестан организует взаимодействие и координирует деятельность учреждений территориальной подсети СНЛК Республики Дагестан, а также осуществляет методическое руководство.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Функционирование территориальной подсети СНЛК Республики Дагестан начинается с введением в действие Президентом Российской Федерации Плана гражданской обороны и защиты населения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Органы исполнительной власти Республики Дагестан, исходя из возложенных на них задач в области гражданской обороны, готовят предложения по включению подведомственных учреждений в перечень учреждений территориальной подсети СНЛК Республики Дагестан и осуществляют непосредственное руководство деятельностью таких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Республики Дагестан предусматривают финансовое обеспечение расходов, связанных с функционированием подведомственных учреждений, включенных в перечень территориальной подсети СНЛК Республики Дагестан, при формировании проекта республиканского бюджета Республики Дагестан на очередной финансовый год и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Основными задачами территориальной подсети СНЛК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наблюдение, своевременное обнаружение опасностей возникновения радиоактивного загрязнения, химического и биологического заражения компонентов природной среды, природных и природно-антропогенных объектов, продовольствия, сырья животного и растительного происхождения, индикация возбудителей инфекционных заболеваний, в том числе общих для человека и животных, патогенных биологических агентов, вызывающих инфекционные болезни человека, животных и поражение растений вредными и особо опасными организмами, а также представление сведений о возникновении возможных опасностей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 и биологическому заражению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Основными функциями территориальной подсети СНЛК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наблюдение и лабораторный контроль за состоянием радиационной, химической и биологической обстановки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установление наличия в окружающей среде и вида патогенных биологических агентов, вызывающих инфекционные болезни человека, животных, вредных и особо опасных вредных организмов на объектах растениеводства и территориях сельскохозяйственных угодий;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отбор и доставка проб в специализированные учреждения для проведения исследований по определению загрязненности радиоактивными веществами, зараженности отравляющими веществами, аварийно химически опасными веществами и биологическими средствами;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выработка предложений по повышению эффективности деятельности СНЛК в условиях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Информация о возможных опасностях радиационного, химического и биологического характера, а также о принимаемых мерах по их локализации представляется не позднее одного часа после обнаружения опасности: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учреждениями территориальной подсети СНЛК Республики Дагестан - в органы исполнительной власти Республики Дагестан и Главное управление МЧС России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органами исполнительной власти Республики Дагестан - в Главное управление МЧС России по Республике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Материально-техническое обеспечение учреждений территориальной подсети СНЛК Республики Дагестан приборами, лабораторным оборудованием, химической посудой, реактивами и другими техническими средствами, предусмотренными табелями оснащения, производится за счет средств, выделяемых соответствующими органами исполнительной власти Республики Дагестан, организациями, на базе которых они созданы.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Организация обучения руководителей учреждений территориальной подсети СНЛК Республики Дагестан проводится в образовательных учреждениях МЧС России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обучения специалистов учреждений территориальной подсети СНЛК Республики Дагестан осуществляется в соответствующих федеральных органах исполнительной власти и органах исполнительной власти Республики Дагестан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Отчеты о работе и состоянии учреждений территориальной подсети СНЛК Республики Дагестан, исходя из возложенных на них задач в области гражданской обороны, представляются органами исполнительной власти Республики Дагестан в МЧС России через Главное управление МЧС России по Республике Дагестан в составе материалов для доклада о состоянии защиты населения и территорий Республики Дагестан от чрезвычайных ситуаций природного и техногенного характера и доклада о состоянии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Приведение в готовность учреждений территориальной подсети СНЛК Республики Дагестан осуществляется по Плану гражданской обороны и защиты населения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Готовность учреждений территориальной подсети СНЛК Республики Дагестан к выполнению возложенных на них задач обеспечивается органами исполнительной власти Республики Дагестан, на базе которых они созданы, и проверяются в ходе учений (тренировок), проверок по гражданской обороне.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порядке функционирования</w:t>
      </w:r>
    </w:p>
    <w:p>
      <w:pPr>
        <w:pStyle w:val="0"/>
        <w:jc w:val="right"/>
      </w:pPr>
      <w:r>
        <w:rPr>
          <w:sz w:val="24"/>
        </w:rPr>
        <w:t xml:space="preserve">территориальной подсети сети наблюдения</w:t>
      </w:r>
    </w:p>
    <w:p>
      <w:pPr>
        <w:pStyle w:val="0"/>
        <w:jc w:val="right"/>
      </w:pPr>
      <w:r>
        <w:rPr>
          <w:sz w:val="24"/>
        </w:rPr>
        <w:t xml:space="preserve">и лабораторного контроля гражданской обороны</w:t>
      </w:r>
    </w:p>
    <w:p>
      <w:pPr>
        <w:pStyle w:val="0"/>
        <w:jc w:val="right"/>
      </w:pPr>
      <w:r>
        <w:rPr>
          <w:sz w:val="24"/>
        </w:rPr>
        <w:t xml:space="preserve">и защиты 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2"/>
        <w:jc w:val="center"/>
      </w:pPr>
      <w:r>
        <w:rPr>
          <w:sz w:val="24"/>
        </w:rPr>
        <w:t xml:space="preserve">ФУНКЦИИ УЧРЕЖДЕНИЙ,</w:t>
      </w:r>
    </w:p>
    <w:p>
      <w:pPr>
        <w:pStyle w:val="2"/>
        <w:jc w:val="center"/>
      </w:pPr>
      <w:r>
        <w:rPr>
          <w:sz w:val="24"/>
        </w:rPr>
        <w:t xml:space="preserve">ВХОДЯЩИХ В ПЕРЕЧЕНЬ ТЕРРИТОРИАЛЬНОЙ ПОДСЕТИ СЕТИ НАБЛЮДЕНИЯ</w:t>
      </w:r>
    </w:p>
    <w:p>
      <w:pPr>
        <w:pStyle w:val="2"/>
        <w:jc w:val="center"/>
      </w:pPr>
      <w:r>
        <w:rPr>
          <w:sz w:val="24"/>
        </w:rPr>
        <w:t xml:space="preserve">И ЛАБОРАТОРНОГО КОНТРОЛЯ ГРАЖДАНСКОЙ ОБОРОНЫ И ЗАЩИТЫ</w:t>
      </w:r>
    </w:p>
    <w:p>
      <w:pPr>
        <w:pStyle w:val="2"/>
        <w:jc w:val="center"/>
      </w:pPr>
      <w:r>
        <w:rPr>
          <w:sz w:val="24"/>
        </w:rPr>
        <w:t xml:space="preserve">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Учреждения территориальной подсети, подведомственные Министерству здравоохранения Республики Дагестан, осуществляют лабораторную диагностику инфекционных заболеваний человека, микробиологические (в том числе бактериологические, вирусологические и паразитарные) исследования.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Учреждения территориальной подсети, подведомственные Комитету по ветеринарии Республики Дагестан, осуществляют: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зараженности сельскохозяйственных животных, подконтрольной государственной ветеринарной службе продукции, отравляющих, аварийно химически опасных веществ, а также осуществление их индикации;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обнаружение и обозначение районов, подвергшихся радиоактивному загрязнению, химическому и биологическому заражению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радионуклидного состава исследуемых проб материалов, загрязненных радиоактивными веществами;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прогнозирование и оценку радиационной, химической и биологической обстановки в целях обоснования планируемых защитных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лабораторную диагностику заразных болезней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идентификацию выделенных штаммов микроорганизмов возбудителей инфекционных болезней животных и их токсинов;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вида возбудителей заразных заболеваний животных в подозрительных материалах, отобранных от животных, а также в пробах подконтрольной государственной ветеринарной службе продукции и воды в местах водопоя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проб из объектов ветеринарного надзора в очагах поражения радиоактивными, отравляющими, аварийно химически опасными веществами и биологическими средствами, отбор проб биологического (патологического) материала от больных (трупов) животных, подозрительных на случаи инфекционных болезней, а также вызывающих чрезвычайные ситуации в области ветеринарного надзора, локализацию и упаковку отобранных проб и объектов, имеющих подозрение на наличие патогенных биологических агентов, и доставку таких проб в специализированные ветеринарные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лабораторных исследований проб от животных, пораженных радиоактивными, отравляющими, аварийно химически опасными веществами, с выдачей результатов испытаний лабораторных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ветеринарно-санитарной экспертизы подконтрольной государственной ветеринарной службе продукции, воды (для водопоя сельскохозяйственных животных), загрязненных радиоактивными веществами, зараженных отравляющими веществами, аварийно химически опасными веществами и биологическими средствами, с выдачей заключения о результатах лабораторных исследований.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 августа 2023 г. N 318</w:t>
      </w:r>
    </w:p>
    <w:p>
      <w:pPr>
        <w:pStyle w:val="0"/>
        <w:jc w:val="both"/>
      </w:pPr>
      <w:r>
        <w:rPr>
          <w:sz w:val="24"/>
        </w:rPr>
      </w:r>
    </w:p>
    <w:bookmarkStart w:id="97" w:name="P97"/>
    <w:bookmarkEnd w:id="9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УЧРЕЖДЕНИЙ ТЕРРИТОРИАЛЬНОЙ ПОДСЕТИ СЕТИ НАБЛЮДЕНИЯ</w:t>
      </w:r>
    </w:p>
    <w:p>
      <w:pPr>
        <w:pStyle w:val="2"/>
        <w:jc w:val="center"/>
      </w:pPr>
      <w:r>
        <w:rPr>
          <w:sz w:val="24"/>
        </w:rPr>
        <w:t xml:space="preserve">И ЛАБОРАТОРНОГО КОНТРОЛЯ ГРАЖДАНСКОЙ ОБОРОНЫ И ЗАЩИТЫ</w:t>
      </w:r>
    </w:p>
    <w:p>
      <w:pPr>
        <w:pStyle w:val="2"/>
        <w:jc w:val="center"/>
      </w:pPr>
      <w:r>
        <w:rPr>
          <w:sz w:val="24"/>
        </w:rPr>
        <w:t xml:space="preserve">НАСЕЛЕНИЯ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Подведомственные Министерству здравоохранения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"Республиканская клиническая больница им. А.В.Вишневского"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"Детская республиканская клиническая больница им. Н.М.Кураева"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"Республиканский центр инфекционных болезней, профилактики борьбы со СПИДом им. С.М.Магомедова"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"Городская клиническая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"Буйнакская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"Дербентская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"Центральная городская больница городского округа "город Дагестанские Огни"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"Каспийская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"Кизлярская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"Кизилюртовская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"Хасавюртовская центральная городская больница им. Р.П.Аскерханова"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"Южно-Сухокумская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"Избербашская центральная городская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"Акушинская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"Ахвахская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"Бабаюртовская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"Буйнакская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"Гергебильская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"Гумбетовская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"Дахадаевская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"Казбековская центральная районная больница им. А.З.Магомедшарипова"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"Карабудахкентская центральная районная больница им. С.А.Абусуева"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"Кизлярская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"Левашинская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"Магарамкентская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"Новолакская центральная районная больница им. Н.М.Мирзоева"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"Ногайская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"Сулейман-Стальская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"Сергокалинская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"Табасаранская центральная районная больница им. М.Х.Магомедова"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"Тарумовская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"Унцукульская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"Хасавюртовская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"Хивская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"Хунзахская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"Цумадинская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"Шамильская центральная районная больница"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"Кочубейская медико-санитарная часть"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Подведомственные Комитету по ветеринарии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"Республиканская ветеринарная лаборатория"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"Бабаюртовская зональная ветеринарная лаборатория"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"Ботлихская зональная ветеринарная лаборатория"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"Касумкентская зональная ветеринарная лаборатория"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"Кочубейская зональная ветеринарная лаборатория отгонного животноводства"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"Хасавюртовская зональная ветеринарная лаборатория"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"Хунзахская зональная ветеринарная лаборатория"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02.08.2023 N 318</w:t>
            <w:br/>
            <w:t>"О территориальной подсети сети наблюдения и лабораторного контроля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2802&amp;date=14.01.2026" TargetMode = "External"/><Relationship Id="rId9" Type="http://schemas.openxmlformats.org/officeDocument/2006/relationships/hyperlink" Target="https://login.consultant.ru/link/?req=doc&amp;base=LAW&amp;n=479906&amp;date=14.01.2026&amp;dst=100018&amp;field=134" TargetMode = "External"/><Relationship Id="rId10" Type="http://schemas.openxmlformats.org/officeDocument/2006/relationships/hyperlink" Target="https://login.consultant.ru/link/?req=doc&amp;base=RLAW346&amp;n=39737&amp;date=14.01.2026" TargetMode = "External"/><Relationship Id="rId11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02.08.2023 N 318
"О территориальной подсети сети наблюдения и лабораторного контроля гражданской обороны и защиты населения Республики Дагестан"
(вместе с "Положением о порядке функционирования территориальной подсети сети наблюдения и лабораторного контроля гражданской обороны и защиты населения Республики Дагестан", "Перечнем учреждений территориальной подсети сети наблюдения и лабораторного контроля гражданской обороны и защиты населения Республики Дагестан")</dc:title>
  <dcterms:created xsi:type="dcterms:W3CDTF">2026-01-14T07:21:33Z</dcterms:created>
</cp:coreProperties>
</file>