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18.04.2025 N 122</w:t>
              <w:br/>
              <w:t xml:space="preserve">"Об утверждении Положения о Единой интеллектуальной системе видеонаблюдения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апреля 2025 г. N 122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ЕДИНОЙ ИНТЕЛЛЕКТУАЛЬНОЙ СИСТЕМЕ</w:t>
      </w:r>
    </w:p>
    <w:p>
      <w:pPr>
        <w:pStyle w:val="2"/>
        <w:jc w:val="center"/>
      </w:pPr>
      <w:r>
        <w:rPr>
          <w:sz w:val="24"/>
        </w:rPr>
        <w:t xml:space="preserve">ВИДЕОНАБЛЮДЕНИЯ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2006 г. N 149-ФЗ "Об информации, информационных технологиях и о защите информации", Федеральным </w:t>
      </w:r>
      <w:hyperlink w:history="0" r:id="rId9" w:tooltip="Федеральный закон от 06.03.2006 N 35-ФЗ (ред. от 28.02.2025) &quot;О противодействии терроризму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6 марта 2006 г. N 35-ФЗ "О противодействии терроризму", </w:t>
      </w:r>
      <w:hyperlink w:history="0" r:id="rId10" w:tooltip="Распоряжение Правительства РФ от 03.12.2014 N 2446-р (ред. от 05.04.2019) &lt;Об утверждении Концепции построения и развития аппаратно-программного комплекса &quot;Безопасный город&quot;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Российской Федерации от 3 декабря 2014 г. N 2446-р, </w:t>
      </w:r>
      <w:hyperlink w:history="0" r:id="rId11" w:tooltip="Закон Республики Дагестан от 12.10.2022 N 70 &quot;Об утверждении Стратегии социально-экономического развития Республики Дагестан на период до 2030 года&quot; (принят Народным Собранием РД 29.09.2022) {КонсультантПлюс}">
        <w:r>
          <w:rPr>
            <w:sz w:val="24"/>
            <w:color w:val="0000ff"/>
          </w:rPr>
          <w:t xml:space="preserve">разделом 3.1.8</w:t>
        </w:r>
      </w:hyperlink>
      <w:r>
        <w:rPr>
          <w:sz w:val="24"/>
        </w:rPr>
        <w:t xml:space="preserve"> Стратегии социально-экономического развития Республики Дагестан на период до 2030 года, утвержденной Законом Республики Дагестан от 12 октября 2022 г. N 70 "Об утверждении Стратегии социально-экономического развития Республики Дагестан на период до 2030 года", </w:t>
      </w:r>
      <w:hyperlink w:history="0" r:id="rId12" w:tooltip="Указ Главы РД от 07.10.2022 N 186 &quot;О Программе деятельности Правительства Республики Дагестан на период до 2027 года&quot; {КонсультантПлюс}">
        <w:r>
          <w:rPr>
            <w:sz w:val="24"/>
            <w:color w:val="0000ff"/>
          </w:rPr>
          <w:t xml:space="preserve">разделом 4.9</w:t>
        </w:r>
      </w:hyperlink>
      <w:r>
        <w:rPr>
          <w:sz w:val="24"/>
        </w:rPr>
        <w:t xml:space="preserve"> Программы деятельности Правительства Республики Дагестан на период до 2027 года, утвержденной Указом Главы Республики Дагестан от 7 октября 2022 г. N 186 "О Программе деятельности Правительства Республики Дагестан на период до 2027 года",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2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Единой интеллектуальной системе видеонаблюдения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местного самоуправления муниципальных образований Республики Дагестан определить орган, ответственный за создание, функционирование и развитие систем видеонаблюдения на муниципальном уровне.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по истечении 10 дней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18 апреля 2025 г. N 122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ЕДИНОЙ ИНТЕЛЛЕКТУАЛЬНОЙ СИСТЕМЕ ВИДЕОНАБЛЮДЕНИЯ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цели, задачи, структуру Единой интеллектуальной системы видеонаблюдения Республики Дагестан (далее - ЕИСВН), а также состав ее участников, их функции и основные направления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Под ЕИСВН понимается единая региональная информационная система сбора, обработки и хранения видеоданных, находящаяся в ведении органов исполнительной власти, органов местного самоуправления, государственных и муниципальных организаций и учреждений, а также отдельных юридических и физических лиц на территории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Цели и задачи создания ЕИСВН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Целями создания ЕИСВН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повышение уровня антитеррористической защищенности объектов, расположенных на территории Республики Дагестан, за счет контроля в едином информационном пространстве в режиме реального времени обстановки, складывающейся в районах их расположения;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оперативного реагирования в кризисных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повышение эффективности профилактики, уровня и оперативности раскрытия преступлений и правонарушений, совершаемых на улицах, транспорте, в учреждениях и других общественных местах,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повышение уровня обеспечения безопасности и комфортности среды проживания жителей Республики Дагестан за счет предоставления сотрудникам правоохранительных органов и специальных служб оперативного доступа к данным видеонаблюдения;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обеспечение органов исполнительной власти Республики Дагестан и органов местного самоуправления муниципальных образований Республики Дагестан (далее соответственно - органы исполнительной власти, органы местного самоуправления) информацией о состоянии общественной безопасности, правопорядка и безопасности среды жизнедеятельности населения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оперативный контроль за эффективностью деятельности учреждений и организаций, подведомственных органам исполнительной власти и органам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обеспечение исполнения государственных (муниципальных) контрактов по содержанию объектов инфраструктуры на территории Республики Дагестан и их благоустройству.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ЕИСВН создается на основе находящихся в собственности Республики Дагестан технических и программных средств, инфраструктуры сетей передачи данных внешних систем видеонаблюдения.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Передача информации с внешних (локальных) систем видеонаблюдения в ЕИСВН осуществляется в </w:t>
      </w:r>
      <w:hyperlink w:history="0" w:anchor="P154" w:tooltip="ПОРЯДОК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предусмотренном приложением к настоящему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 ЕИСВН могут быть подключены технические и программные средства, инфраструктура сетей передачи данных систем видеонаблюдения муниципальных образований Республики Дагестан, организаций и учреждений разных форм собственности.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Комплексы видеонаблюдения, входящие в инфраструктуру ЕИСВН, являются специальными техническими средствами, имеющими функции фото- и видеозаписи, позволяющими фиксировать различные события в автоматическом режиме.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Основными задачами создания ЕИСВН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организация видеонаблюдения в местах массового скопления и пребывания людей, в учреждениях социальной сферы, а также на объектах инфраструктуры и жизнедеятельности;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возможности передачи видеоданных с комплексов видеонаблюдения в специальные центры обработки и хранения видеоданных;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безопасное и гарантированное хранение обработанных видеоданных в течение регламентных сроков;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предоставление сотрудникам правоохранительных органов и специальных служб и иным категориям пользователей регламентированного доступа к видеоданным, поступающим с комплексов видеонаблюдения в режиме реального времени, а также архивным видеоданным и средствам их аналитической обработки.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Видеонаблюдение в рамках ЕИСВН обеспечивается: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местах массового скопления и пребывания людей;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на объектах органов исполнительной власти и органов местного самоуправления, учреждений социальной сферы, учреждений, оказывающих государственные и муниципальные услуги, а также на прилегающих к ним территориях;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местах проведения массовых мероприятий на территории Республики Дагестан, зонах отдыха;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подъездах многоквартирных жилых домов и на придомовой территории;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на придомовых парковках и детских площадках;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на объектах транспортной инфраструктуры (остановках общественного транспорта, транспортно-пересадочных узлах), а также в общественном транспорте;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на объектах и участках дорожно-уличной сети, в местах въезда и выезда в города и жилые микрорайоны, на аварийно-опасных участках дорог, парковках и пешеходных переходах;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на территории строительных площадок, на которых возводятся объекты капитального строительства, за исключением объектов индивидуального жилищного строительства и линейных объектов;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на участках добычи недр и полигонах по приему твердых бытовых отходов и других социально значимых объектах инфраструктуры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Структура ЕИСВН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В структуру ЕИСВН входят: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платформа верхнего уровня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региональный центр ситуационного контроля, мониторинга, обработки и хранения видеоданных ЕИСВН (далее - РЦВД);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муниципальные центры обработки и хранения видеоданных;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система хранения видеоданных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система обработки видеоданных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специальное программное обеспечение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подсистема обеспечения информационной безопасности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внешние (локальные) системы видеонаблюдения (источники видеоданных)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автоматизированные рабочие места администраторов, операторов и пользователей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система передачи данных (линии связи с оконечным оборудованием).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ЕИСВН включает: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установленные программно-аппаратные комплексы обработки видеоданных с комплексов видеонаблюдения, подключенных к ним по выделенным каналам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программно-аппаратный комплекс РЦВД, обеспечивающий обработку и хранение данных с комплексов видеонаблюдения, а также регламентированный доступ к видеоданным с комплексов видеонаблюдения, подключенных в режиме реального времени;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программно-аппаратную платформу верхнего уровня ЕИСВН, обеспечивающую интеграцию территориально разнесенных и функционально независимых систем видеонаблюдения на базе специализированного программного обеспечения ЕИСВН, позволяющую создавать многоуровневые системы ситуационного мониторинга и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специальное программное обеспечение, установленное в РЦВД и на автоматизированных рабочих местах доступа и предназначенное для: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обработки, хранения и анализа видеоданных, управления правами доступа к ним и администрирования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обеспечения доступа к информации о подключенных к ЕИСВН комплексах видеонаблюдения, статусе их согласования, установки и использования с возможностью получения доступа к видеоданным в режиме реального времени, а также получения видеоархива по запросу;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подсистему обеспечения информационной безопасности ЕИСВН и защиты обрабатываемых в ней видеоданных от несанкционированного доступа;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телекоммуникационную подсистему, обеспечивающую передачу данных регионального центра доступа к видеоданным по выделенным каналам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комплекс организационно-методических и регламентирующих документов, определяющих порядок взаимодействия компонентов и участников ЕИСВН, правил ее использования;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инженерно-технический и управленческий персонал, обеспечивающий функционирование и развитие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Доступ к ЕИСВН осуществляется посредством подключения с использованием выделенных каналов связи автоматизированных рабочих мест в соответствии с предоставленными правами доступа.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Участники ЕИСВН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Участниками ЕИСВН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координатор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оператор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поставщики видеоданных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пользователи ЕИСВН.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14. Координатором ЕИСВН является Министерство по делам гражданской обороны, чрезвычайным ситуациям и ликвидации последствий стихийных бедствий Республики Дагестан (далее - координатор ЕИСВН).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Оператором ЕИСВН является государственное казенное учреждение Республики Дагестан "Служба вызова экстренных оперативных служб по единому номеру "112" Республики Дагестан" (далее - оператор ЕИСВН).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Поставщиками видеоданных ЕИСВН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органы исполнительной власти, органы местного самоуправления и подведомственные им организации и учреждения, в ведении которых находятся объекты, на которых организовано видеонаблюдение, подключенные к ЕИСВН на основании соглашения о предоставлении доступа;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коммерческие организации, индивидуальные предприниматели и другие заинтересованные лица, которые за счет собственных средств установили соответствующие комплексы в местах видеонаблюдения и подключили их к ЕИСВН на основании соглашения о предоставлении доступа.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Пользователями ЕИСВН являются территориальные органы федеральных органов исполнительной власти, органы исполнительной власти, органы местного самоуправления, а также иные юридические лица, которым предоставлен доступ в соответствии с законодательством Российской Федерации 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Координатор ЕИСВН осуществляет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правомочия обладателя информации, содержащейся в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координацию деятельности органов исполнительной власти и органов местного самоуправления при создании, развитии и эксплуатации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определяет направления развития ЕИСВН и их приоритетность, задачи развития функциональных возможностей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определяет требования к местам размещения комплексов видеонаблюдения, включая сцены обзора видеокамер;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осуществляет анализ эффективности работы ЕИСВН и формирует предложения по ее совершенствованию;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утверждает: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общие технические требования и условия к построению, развитию и интеграции / сопряжению программно-технических комплексов / систем видеонаблюдения с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типовое соглашение о предоставлении доступа к ЕИСВН в соответствии с порядком предоставления информации, содержащейся в ЕИСВН, а также предоставления доступа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форму сертификата внешней системы видеонаблюдения, подключенной к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Оператор ЕИСВН осуществляет следующие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обеспечивает эксплуатацию, бесперебойное функционирование, администрирование, развитие и информационную безопасность ЕИСВН, а также защиту содержащейся в ней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обеспечивает заключение государственных контрактов на оказание услуг по предоставлению видеоизображения для ЕИСВН в рамках предусмотренных объемов финансирования;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предоставляет доступ к ЕИСВН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разрабатывает, корректирует общие технические требования и условия к построению, развитию и интеграции / сопряжению программно-технических комплексов / систем видеонаблюдения с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обеспечивает техническую поддержку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заключает с поставщиками видеоданных соглашения о подключении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осуществляет подключение новых пользователей, поставщиков видеоданных к ЕИСВН в соответствии с предоставленными правами доступа;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предоставляет информацию, содержащуюся в ЕИСВН в соответствии с правилами предоставления информации, содержащейся в ЕИСВН, а также предоставления доступа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выдает технические условия на подключение комплексов видеонаблюдения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согласовывает технические требования и задания, проекты, а также проектную и рабочую документацию на создание программно-технических комплексов видеонаблюдения в части схем и мест их размещения, включая сцены обзора видеокамер;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организует оказание информационно-консультационных услуг и тренингов для поставщиков и пользователей ЕИСВН по навыкам работы с ней в рамках предусмотренных объемов финансирования;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оказывает консультативно-методическую помощь поставщикам видеоданных ЕИСВН по вопросам организации видеонаблюдения.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Оператор ЕИСВН не несет ответственности за достоверность, полноту и качество информации, передаваемой в ЕИСВН поставщиками видеоданных.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Поставщик видеоданных при разработке технических заданий, проектов, а также рабочей и проектной документации на создание программно-технических комплексов видеонаблюдения, интегрируемых в ЕИСВН, в том числе при проведении работ по строительству, реконструкции, капитальному и текущему ремонту объектов (зданий, строений, сооружений, объектов транспортной инфраструктуры, мест массового скопления людей и т.д.), руководствуется нормативными правовыми документами Российской Федерации в области антитеррористической защищенности и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Пользователь ЕИСВН использует видеоданные в соответствии с соглашением об информационном взаимодействии между Министерством внутренних дел Российской Федерацией и Правительством Республикой Дагестан от 5 марта 2022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Состав информации, содержащейся в ЕИСВН, порядок и формы ее предоставления, порядок и условия доступа к указанной информации в части, не урегулированной настоящим Положением, устанавливаются координатором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Участники ЕИСВН (их должностные лица) в соответствии с законодательством Российской Федерации несут ответственность за ущерб, причиненный по их вине в результате: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разглашения и (или) передачи третьим лицам сведений, паролей доступа к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утраты, несанкционированного уничтожения, изменения, исправления видеоданных, утери носителей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совершения иных действий (бездействия), повлекших причинение ущерба.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Источник финансирования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25. Источниками финансирования мероприятий по созданию и развитию ЕИСВН являются средства республиканского бюджета Республики Дагестан и местных бюджетов муниципальных образований Республики Дагестан на очередной финансовый год и на плановый период, а также внебюджетные средства заинтересованных хозяйствующих субъектов, осуществляющих деятельность на территории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 о Единой</w:t>
      </w:r>
    </w:p>
    <w:p>
      <w:pPr>
        <w:pStyle w:val="0"/>
        <w:jc w:val="right"/>
      </w:pPr>
      <w:r>
        <w:rPr>
          <w:sz w:val="24"/>
        </w:rPr>
        <w:t xml:space="preserve">интеллектуальной системе</w:t>
      </w:r>
    </w:p>
    <w:p>
      <w:pPr>
        <w:pStyle w:val="0"/>
        <w:jc w:val="right"/>
      </w:pPr>
      <w:r>
        <w:rPr>
          <w:sz w:val="24"/>
        </w:rPr>
        <w:t xml:space="preserve">видеонаблюдения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bookmarkStart w:id="154" w:name="P154"/>
    <w:bookmarkEnd w:id="15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ПЕРЕДАЧИ ИНФОРМАЦИИ С ВНЕШНИХ (ЛОКАЛЬНЫХ) СИСТЕМ</w:t>
      </w:r>
    </w:p>
    <w:p>
      <w:pPr>
        <w:pStyle w:val="2"/>
        <w:jc w:val="center"/>
      </w:pPr>
      <w:r>
        <w:rPr>
          <w:sz w:val="24"/>
        </w:rPr>
        <w:t xml:space="preserve">ВИДЕОНАБЛЮДЕНИЯ В ЕДИНУЮ ИНТЕЛЛЕКТУАЛЬНУЮ СИСТЕМУ</w:t>
      </w:r>
    </w:p>
    <w:p>
      <w:pPr>
        <w:pStyle w:val="2"/>
        <w:jc w:val="center"/>
      </w:pPr>
      <w:r>
        <w:rPr>
          <w:sz w:val="24"/>
        </w:rPr>
        <w:t xml:space="preserve">ВИДЕОНАБЛЮДЕНИЯ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Основные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передачи в Единую интеллектуальную систему видеонаблюдения Республики Дагестан (далее - ЕИСВН) видеоинформации с внешних (локальных) систем видеонаблюдения и иной информации (далее - информация) путем подключения к ЕИСВН внешних (локальных) систем видеонаблюдения органов исполнительной власти Республики Дагестан, органов местного самоуправления муниципальных образований Республики Дагестан, подведомственных им учреждений и иных организаций (далее - поставщики информации), а также требования к такой информации и ее составу.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настоящем Порядке используются следующие термины и определения: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средство видеонаблюдения - камера видеонаблюдения и/или иное программно-техническое устройство, предназначенное для формирования информации видеоизображения с внешних (локальных) систем видеонаблюдения;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внешняя система видеонаблюдения (далее - ВСВН) - система видеонаблюдения, совокупность программных / программно-технических средств и программно-аппаратных комплексов, в том числе средств видеонаблюдения, находящихся в ведении поставщика информации, обеспечивающих получение, обработку и передачу информации с внешних (локальных) систем видеонаблюдения;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подключение ВСВН к ЕИСВН - комплекс организационных и технических мероприятий, результатом которых является функционирование процесса передачи в ЕИСВН информации, содержащейся в ВСВН. Подключение ВСВН к ЕИСВН осуществляется в соответствии с настоящим Порядком;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поставщики информации - органы исполнительной власти Республики Дагестан, органы местного самоуправления муниципальных образований Республики Дагестан, подведомственные им учреждения и организации, иные организации, заключившие с оператором ЕИСВН соглашения о предоставлении доступа или государственные контракты на оказание услуг по предоставлению информации.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Подключение ВСВН к ЕИСВН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Поставщик информации обеспечивает передачу в ЕИСВН информации из находящихся в его ведении ВСВН в соответствии с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Решение о подключении ВСВН к ЕИСВН, об отсутствии необходимости или возможности подключения ВСВН к ЕИСВН, режиме хранения информации, поступающей из ВСВН поставщика информации и дооснащении камерами видеонаблюдения ВСВН, а также переносе существующих камер видеонаблюдения принимает Межведомственная рабочая группа по координации работ по построению, развитию и эксплуатации аппаратно-программного комплекса "Безопасный город" на территории Республики Дагестан (далее - МРГ), для чего оператор ЕИСВН направляет соответствующее обращение на имя председателя МРГ.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Отдельные вопросы подключения ВСВН к ЕИСВН могут быть делегированы муниципальной межведомственной рабочей группе по координации работ по построению, развитию и эксплуатации аппаратно-программного комплекса "Безопасный город" на территории муниципального образования (далее - ММРГ), в исключительных случаях решение о подключении либо об отсутствии необходимости (возможности) подключения ВСВН к ЕИСВН принимается оператором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Для решения вопроса о подключении или об отсутствии необходимости (возможности) подключения ВСВН к ЕИСВН, дооснащении камерами видеонаблюдения ВСВН, а также о переносе существующих камер видеонаблюдения поставщик информации оказывает оператору ЕИСВН необходимое содействие при анализе характеристик ВСВН поставщика информации.</w:t>
      </w:r>
    </w:p>
    <w:bookmarkStart w:id="174" w:name="P174"/>
    <w:bookmarkEnd w:id="1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 запросу оператора ЕИСВН поставщик информации направляет в срок, не превышающий 30 (тридцати) календарных дней со дня поступления такого запроса: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фамилии, имена, отчества (при наличии), телефоны, адреса электронной почты работников (служащих) поставщика информации либо иных лиц, уполномоченных поставщиком информации взаимодействовать с оператором ЕИСВН по вопросам подключения ВСВН к ЕИСВН и эксплуатации ВСВН в ходе и после ее подключения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заполненный опросный лист по </w:t>
      </w:r>
      <w:hyperlink w:history="0" w:anchor="P228" w:tooltip="                               ОПРОСНЫЙ ЛИСТ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к настоящему Порядку, содержащий сведения о находящихся в ведении данного поставщика информации ВСВН и их составе (форма опросного листа может быть изменена по решению оператора ЕИСВН);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техническую документацию (если ВСВН запланирована к установке/модернизации), включающую в себя наименование программно-технических средств и количество единиц оборудования, структурную схему с указанием на ней оборудования видеонаблюдения, способов подключения и каналов связи (включая их технические параметры), ситуационный план с указанием мест размещения камер видеонаблюдения и сцен обзора;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иную информацию по требованию МРГ, ММРГ или оператора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Полученные оператором ЕИСВН от поставщика информации сведения о ВСВН, указанные в </w:t>
      </w:r>
      <w:hyperlink w:history="0" w:anchor="P174" w:tooltip="7. По запросу оператора ЕИСВН поставщик информации направляет в срок, не превышающий 30 (тридцати) календарных дней со дня поступления такого запроса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Порядка, направляются на рассмотрение МРГ.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рассмотрения сведений о ВСВН МРГ может быть принято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производить подключение ВСВН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произвести подключение ВСВН к ЕИСВН, выдать при необходимости поставщику информации рекомендации по подключению ВСВН к ЕИСВН, которые могут содержать: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(количество) камер видеонаблюдения, информация с которых подлежит передаче в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места расположения камер видеонаблюдения (если требуется установка средств видеонаблюдения);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рекомендации по смене места расположения установленных камер видеонаблюдения, корректировке зон обзора камер видеонаблюдения;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тип подключения ВСВН к ЕИСВН в соответствии с общими техническими требованиями и условиями к построению, развитию и интеграции / сопряжению программно-технических комплексов / систем видеонаблюдения с ЕИСВН (далее - ОТТУ), утверждаемыми координатором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аппаратных или программных средств видеонаблюдения, которые ранее успешно прошли проверку на совместимость с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хранения архивных данных в ВСВН (если применимо);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требование о передаче оператору ЕИСВН функций управления поворотными камерами видеонаблюдения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рекомендуемую техническую схему реализации подключения;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подключения ВСВН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иную информацию.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принятом решении оператор ЕИСВН направляет поставщику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ВСВН должна отвечать требованиям, указанным в ОТТУ, в соответствии с согласованным типом подключения к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если принято решение произвести подключение ВСВН к ЕИСВН, поставщик информации: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настоящим Порядком и рекомендациями по подключению ВСВН к ЕИСВН осуществляет подключение ВСВН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заключает с оператором ЕИСВН соглашение о предоставлении доступа к ЕИСВН в соответствии с типовым соглашением, утверждаемым координатором ЕИСВН, после завершения подключения ВСВН к ЕИСВН;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работоспособность ВСВН, подключенной к ЕИСВН, в соответствии с заключенным соглашением о предоставлении доступа.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 согласованию с оператором ЕИСВН содержание типового соглашения о предоставлении доступа может быть изменено.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Соглашение о предоставлении доступа является безвозмездным и определяет права и обязанности поставщика информации, оператора ЕИСВН при подключении ВСВН к ЕИСВН и при передаче информации из ВСВН в ЕИСВН. Соглашение о предоставлении доступа должно соответствовать требованиям законодательства Российской Федерации и Республики Дагестан. Одно соглашение о предоставлении доступа может быть заключено в отношении нескольких ВСВН, находящихся в ведении одного поставщика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Поставщик информации осуществляет подключение ВСВН к ЕИСВН, включая организацию и последующее обеспечение функционирования каналов связи, необходимых для подключения ВСВН к ЕИСВН, за счет собственных средств. В отдельных случаях по решению МРГ или оператора ЕИСВН канал связи может быть организован за счет бюджетных ассигнований, предусмотренных оператору на соответствующий финансовый год и плановый период на указанные цели.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рамках подключения ВСВН к ЕИСВН поставщик информации предоставляет оператору ЕИСВН данные для загрузки сведений о ВСВН в ЕИСВН в виде электронного документа в формате XML, шаблон которого предоставляется оператором ЕИСВН вместе с инструкцией по заполнению.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оператора ЕИСВН поставщику информации может быть предоставлен доступ к определенному разделу/модулю ЕИСВН для автоматического заведения данных о средствах видеонаблюдения ВСВН в ЕИСВН, а также доступ к собственным средствам видеонаблюдения в ЕИСВН, включающий в себя потоковую информацию, архивную информацию, стоп-кадры, без возможности сохранения информации на электронных носителях.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Проверка подключения ВСВН к ЕИСВН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По результатам выполнения организационно-технических и иных мероприятий в рамках подключения ВСВН к ЕИСВН оператор ЕИСВН организует проверку состояния подключения ВСВН к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По результатам проверки подключения ВСВН к ЕИСВН оператором ЕИСВН принимается решение о завершении или незавершении подключения ВСВН к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обнаружения недостатков, не позволяющих обеспечить подключение ВСВН к ЕИСВН и/или не позволяющих обеспечить надлежащее качество передачи видеоинформации в ЕИСВН, оператор ЕИСВН формирует перечень замечаний и направляет его поставщику информации. После исправления указанных замечаний осуществляется повторная проверка подключения ВСВН к ЕИСВН в течение 30 (тридцати) календарных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По результатам успешного подключения ВСВН к ЕИСВН оператор ЕИСВН с поставщиком информации заключает соглашение о предоставлении доступа и выдает поставщику информации сертификат ВСВН. Перечень средств видеонаблюдения, информация с которых поступает в ЕИСВН через ВСВН, параметры доступа к указанной информации, а также сведения о других параметрах ВСВН указываются в приложении к сертификату ВСВН. При этом оператором ЕИСВН периодически проводится актуализация ранее выданных сертификатов ВСВН.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После получения сертификата ВСВН поставщиком информации ВСВН признается подключенной к ЕИСВН.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После завершения подключения ВСВН к ЕИСВН поставщик информации обеспечивает в соответствии с настоящим Порядком и соглашением о предоставлении доступа своевременное, надлежащее и качественное предоставление в ЕИСВН содержащейся в ВСВН информации об объектах видеонаблюдения, а также осуществляет мероприятия по устранению неисправностей процесса передачи информации из ВСВН в ЕИСВН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Любые изменения характеристик и условий предоставления информации из подключенной к ЕИСВН ВСВН в ЕИСВН возможны исключительно по согласованию с оператором ЕИСВН. Поставщик информации ВСВН обязан предоставлять оператору ЕИСВН информацию о планируемых и/или производимых изменениях в характеристиках и условиях предоставления информации из ВСВН данного поставщика информации в ЕИСВН, в том числе в целях внесения необходимых корректировок и изменений в соглашение о предоставлении доступа.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В случае неоднократной фиксации оператором ЕИСВН фактов нарушения требований к объему и качеству информации, подключенной к ЕИСВН ВСВН, оператор ЕИСВН имеет право отозвать сертификат ВСВН, а также расторгнуть соглашение о предоставлении доступа в одностороннем порядке. При отзыве сертификата ВСВН считается не подключенной к ЕИСВН.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передачи информации с внешних</w:t>
      </w:r>
    </w:p>
    <w:p>
      <w:pPr>
        <w:pStyle w:val="0"/>
        <w:jc w:val="right"/>
      </w:pPr>
      <w:r>
        <w:rPr>
          <w:sz w:val="24"/>
        </w:rPr>
        <w:t xml:space="preserve">(локальных) систем видеонаблюдения</w:t>
      </w:r>
    </w:p>
    <w:p>
      <w:pPr>
        <w:pStyle w:val="0"/>
        <w:jc w:val="right"/>
      </w:pPr>
      <w:r>
        <w:rPr>
          <w:sz w:val="24"/>
        </w:rPr>
        <w:t xml:space="preserve">в Единую интеллектуальную систему</w:t>
      </w:r>
    </w:p>
    <w:p>
      <w:pPr>
        <w:pStyle w:val="0"/>
        <w:jc w:val="right"/>
      </w:pPr>
      <w:r>
        <w:rPr>
          <w:sz w:val="24"/>
        </w:rPr>
        <w:t xml:space="preserve">видеонаблюдения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228" w:name="P228"/>
    <w:bookmarkEnd w:id="228"/>
    <w:p>
      <w:pPr>
        <w:pStyle w:val="1"/>
        <w:jc w:val="both"/>
      </w:pPr>
      <w:r>
        <w:rPr>
          <w:sz w:val="20"/>
        </w:rPr>
        <w:t xml:space="preserve">                               ОПРОСНЫЙ ЛИСТ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 Сведения  о  наличии систем видеонаблюдения на объектах, находящихся</w:t>
      </w:r>
    </w:p>
    <w:p>
      <w:pPr>
        <w:pStyle w:val="1"/>
        <w:jc w:val="both"/>
      </w:pPr>
      <w:r>
        <w:rPr>
          <w:sz w:val="20"/>
        </w:rPr>
        <w:t xml:space="preserve">в ведении ________________________________________________________________:</w:t>
      </w:r>
    </w:p>
    <w:p>
      <w:pPr>
        <w:pStyle w:val="1"/>
        <w:jc w:val="both"/>
      </w:pPr>
      <w:r>
        <w:rPr>
          <w:sz w:val="20"/>
        </w:rPr>
        <w:t xml:space="preserve">                         (наименование поставщика информации)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1133"/>
        <w:gridCol w:w="1147"/>
        <w:gridCol w:w="850"/>
        <w:gridCol w:w="850"/>
        <w:gridCol w:w="859"/>
        <w:gridCol w:w="850"/>
        <w:gridCol w:w="850"/>
        <w:gridCol w:w="850"/>
        <w:gridCol w:w="850"/>
        <w:gridCol w:w="1134"/>
        <w:gridCol w:w="1417"/>
        <w:gridCol w:w="141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объекта полностью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Контактное лицо на объекте: Ф.И.О., должность, телефон</w:t>
            </w:r>
          </w:p>
        </w:tc>
        <w:tc>
          <w:tcPr>
            <w:gridSpan w:val="7"/>
            <w:tcW w:w="59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Видеокамеры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Наличие модулей видеоаналитики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Видеорегистратор, видеосервер (срок хранения видеоданных (суток), тип, марка, модель)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Канал связи (полный перечень операторов связи, имеющих точку доступа на объекте. Выделить провайдера, который предоставляет связь)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2"/>
            <w:tcW w:w="17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аналоговые</w:t>
            </w:r>
          </w:p>
        </w:tc>
        <w:tc>
          <w:tcPr>
            <w:gridSpan w:val="3"/>
            <w:tcW w:w="2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 них цифровые камеры IP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наружной установки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 помещения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наружной установки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 помещения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наружной установки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внутри помещения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тип, марка, модель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2. План объекта: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(Предоставляется  план объекта с указанием мест размещения и нанесением</w:t>
      </w:r>
    </w:p>
    <w:p>
      <w:pPr>
        <w:pStyle w:val="1"/>
        <w:jc w:val="both"/>
      </w:pPr>
      <w:r>
        <w:rPr>
          <w:sz w:val="20"/>
        </w:rPr>
        <w:t xml:space="preserve">сектора обзора камер.)</w:t>
      </w:r>
    </w:p>
    <w:p>
      <w:pPr>
        <w:pStyle w:val="1"/>
        <w:jc w:val="both"/>
      </w:pPr>
      <w:r>
        <w:rPr>
          <w:sz w:val="20"/>
        </w:rPr>
        <w:t xml:space="preserve">                __________________________________________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3"/>
      <w:headerReference w:type="first" r:id="rId13"/>
      <w:footerReference w:type="default" r:id="rId14"/>
      <w:footerReference w:type="first" r:id="rId14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18.04.2025 N 122</w:t>
            <w:br/>
            <w:t>"Об утверждении Положения о Единой интеллектуальной системе видеонабл...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18.04.2025 N 122</w:t>
            <w:br/>
            <w:t>"Об утверждении Положения о Единой интеллектуальной системе видеонабл...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8807&amp;date=14.01.2026" TargetMode = "External"/><Relationship Id="rId9" Type="http://schemas.openxmlformats.org/officeDocument/2006/relationships/hyperlink" Target="https://login.consultant.ru/link/?req=doc&amp;base=LAW&amp;n=500015&amp;date=14.01.2026" TargetMode = "External"/><Relationship Id="rId10" Type="http://schemas.openxmlformats.org/officeDocument/2006/relationships/hyperlink" Target="https://login.consultant.ru/link/?req=doc&amp;base=LAW&amp;n=322091&amp;date=14.01.2026" TargetMode = "External"/><Relationship Id="rId11" Type="http://schemas.openxmlformats.org/officeDocument/2006/relationships/hyperlink" Target="https://login.consultant.ru/link/?req=doc&amp;base=RLAW346&amp;n=43787&amp;date=14.01.2026&amp;dst=101622&amp;field=134" TargetMode = "External"/><Relationship Id="rId12" Type="http://schemas.openxmlformats.org/officeDocument/2006/relationships/hyperlink" Target="https://login.consultant.ru/link/?req=doc&amp;base=RLAW346&amp;n=43777&amp;date=14.01.2026&amp;dst=100645&amp;field=134" TargetMode = "Externa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18.04.2025 N 122
"Об утверждении Положения о Единой интеллектуальной системе видеонаблюдения Республики Дагестан"</dc:title>
  <dcterms:created xsi:type="dcterms:W3CDTF">2026-01-14T07:58:09Z</dcterms:created>
</cp:coreProperties>
</file>