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24.03.1997 N 334</w:t>
              <w:br/>
              <w:t xml:space="preserve">(ред. от 16.06.2022)</w:t>
              <w:br/>
              <w:t xml:space="preserve">"О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марта 1997 г. N 334</w:t>
      </w:r>
    </w:p>
    <w:p>
      <w:pPr>
        <w:pStyle w:val="2"/>
        <w:jc w:val="center"/>
      </w:pPr>
      <w:r>
        <w:rPr>
          <w:sz w:val="24"/>
        </w:rPr>
      </w:r>
    </w:p>
    <w:p>
      <w:pPr>
        <w:pStyle w:val="2"/>
        <w:jc w:val="center"/>
      </w:pPr>
      <w:r>
        <w:rPr>
          <w:sz w:val="24"/>
        </w:rPr>
        <w:t xml:space="preserve">О ПОРЯДКЕ СБОРА И ОБМЕНА В РОССИЙСКОЙ ФЕДЕРАЦИИ</w:t>
      </w:r>
    </w:p>
    <w:p>
      <w:pPr>
        <w:pStyle w:val="2"/>
        <w:jc w:val="center"/>
      </w:pPr>
      <w:r>
        <w:rPr>
          <w:sz w:val="24"/>
        </w:rPr>
        <w:t xml:space="preserve">ИНФОРМАЦИЕЙ В ОБЛАСТИ ЗАЩИТЫ НАСЕЛЕНИЯ И ТЕРРИТОРИЙ</w:t>
      </w:r>
    </w:p>
    <w:p>
      <w:pPr>
        <w:pStyle w:val="2"/>
        <w:jc w:val="center"/>
      </w:pPr>
      <w:r>
        <w:rPr>
          <w:sz w:val="24"/>
        </w:rPr>
        <w:t xml:space="preserve">ОТ ЧРЕЗВЫЧАЙНЫХ СИТУАЦИЙ ПРИРОДНОГО</w:t>
      </w:r>
    </w:p>
    <w:p>
      <w:pPr>
        <w:pStyle w:val="2"/>
        <w:jc w:val="center"/>
      </w:pPr>
      <w:r>
        <w:rPr>
          <w:sz w:val="24"/>
        </w:rPr>
        <w:t xml:space="preserve">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22.12.2011 </w:t>
            </w:r>
            <w:hyperlink w:history="0" r:id="rId8" w:tooltip="Постановление Правительства РФ от 22.12.2011 N 1101 &quot;О внесении изменений в некоторые акты Правительства Российской Федерации&quot; {КонсультантПлюс}">
              <w:r>
                <w:rPr>
                  <w:sz w:val="24"/>
                  <w:color w:val="0000ff"/>
                </w:rPr>
                <w:t xml:space="preserve">N 1101</w:t>
              </w:r>
            </w:hyperlink>
            <w:r>
              <w:rPr>
                <w:sz w:val="24"/>
                <w:color w:val="392c69"/>
              </w:rPr>
              <w:t xml:space="preserve">,</w:t>
            </w:r>
          </w:p>
          <w:p>
            <w:pPr>
              <w:pStyle w:val="0"/>
              <w:jc w:val="center"/>
            </w:pPr>
            <w:r>
              <w:rPr>
                <w:sz w:val="24"/>
                <w:color w:val="392c69"/>
              </w:rPr>
              <w:t xml:space="preserve">от 10.09.2013 </w:t>
            </w:r>
            <w:hyperlink w:history="0" r:id="rId9"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color w:val="392c69"/>
              </w:rPr>
              <w:t xml:space="preserve">, от 20.09.2017 </w:t>
            </w:r>
            <w:hyperlink w:history="0" r:id="rId10"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color w:val="392c69"/>
              </w:rPr>
              <w:t xml:space="preserve">, от 16.06.2022 </w:t>
            </w:r>
            <w:hyperlink w:history="0" r:id="rId11"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Во исполнение Федерального </w:t>
      </w:r>
      <w:hyperlink w:history="0" r:id="rId1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закона</w:t>
        </w:r>
      </w:hyperlink>
      <w:r>
        <w:rPr>
          <w:sz w:val="24"/>
        </w:rPr>
        <w:t xml:space="preserve"> "О защите населения и территорий от чрезвычайных ситуаций природного и техногенного характера" Правительство Российской Федерации постановляет:</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и органами исполнительной власти субъектов Российской Федерации установить в первом полугодии 1997 г. сроки и формы представления информации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3. Федеральным органам исполнительной власти и Государственной корпорации по атомной энергии "Росатом" привести в соответствие с настоящим Постановлением ведомственные нормативные акты, регламентирующие сбор и обмен информацией в области защиты населения и территорий от чрезвычайных ситуаций природного и техногенного характера.</w:t>
      </w:r>
    </w:p>
    <w:p>
      <w:pPr>
        <w:pStyle w:val="0"/>
        <w:jc w:val="both"/>
      </w:pPr>
      <w:r>
        <w:rPr>
          <w:sz w:val="24"/>
        </w:rPr>
        <w:t xml:space="preserve">(в ред. </w:t>
      </w:r>
      <w:hyperlink w:history="0" r:id="rId13"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4. Рекомендовать органам исполнительной власти субъектов Российской Федерации утвердить порядок сбора и обмена информацией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5. Признать утратившим силу </w:t>
      </w:r>
      <w:hyperlink w:history="0" r:id="rId14" w:tooltip="Ссылка на КонсультантПлюс">
        <w:r>
          <w:rPr>
            <w:sz w:val="24"/>
            <w:color w:val="0000ff"/>
          </w:rPr>
          <w:t xml:space="preserve">Постановление</w:t>
        </w:r>
      </w:hyperlink>
      <w:r>
        <w:rPr>
          <w:sz w:val="24"/>
        </w:rPr>
        <w:t xml:space="preserve"> Правительства Российской Федерации от 25 марта 1992 г. N 190 "Об организации в Российской Федерации обмена информацией о чрезвычайных ситуациях".</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В.ЧЕРНОМЫРДИН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марта 1997 г. N 334</w:t>
      </w:r>
    </w:p>
    <w:p>
      <w:pPr>
        <w:pStyle w:val="0"/>
      </w:pPr>
      <w:r>
        <w:rPr>
          <w:sz w:val="24"/>
        </w:rPr>
      </w:r>
    </w:p>
    <w:bookmarkStart w:id="35" w:name="P35"/>
    <w:bookmarkEnd w:id="35"/>
    <w:p>
      <w:pPr>
        <w:pStyle w:val="2"/>
        <w:jc w:val="center"/>
      </w:pPr>
      <w:r>
        <w:rPr>
          <w:sz w:val="24"/>
        </w:rPr>
        <w:t xml:space="preserve">ПОРЯДОК</w:t>
      </w:r>
    </w:p>
    <w:p>
      <w:pPr>
        <w:pStyle w:val="2"/>
        <w:jc w:val="center"/>
      </w:pPr>
      <w:r>
        <w:rPr>
          <w:sz w:val="24"/>
        </w:rPr>
        <w:t xml:space="preserve">СБОРА И ОБМЕНА В РОССИЙСКОЙ ФЕДЕРАЦИИ</w:t>
      </w:r>
    </w:p>
    <w:p>
      <w:pPr>
        <w:pStyle w:val="2"/>
        <w:jc w:val="center"/>
      </w:pPr>
      <w:r>
        <w:rPr>
          <w:sz w:val="24"/>
        </w:rPr>
        <w:t xml:space="preserve">ИНФОРМАЦИЕЙ В ОБЛАСТИ ЗАЩИТЫ НАСЕЛЕНИЯ И ТЕРРИТОРИЙ</w:t>
      </w:r>
    </w:p>
    <w:p>
      <w:pPr>
        <w:pStyle w:val="2"/>
        <w:jc w:val="center"/>
      </w:pPr>
      <w:r>
        <w:rPr>
          <w:sz w:val="24"/>
        </w:rPr>
        <w:t xml:space="preserve">ОТ ЧРЕЗВЫЧАЙНЫХ СИТУАЦИЙ ПРИРОДНОГО</w:t>
      </w:r>
    </w:p>
    <w:p>
      <w:pPr>
        <w:pStyle w:val="2"/>
        <w:jc w:val="center"/>
      </w:pPr>
      <w:r>
        <w:rPr>
          <w:sz w:val="24"/>
        </w:rPr>
        <w:t xml:space="preserve">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22.12.2011 </w:t>
            </w:r>
            <w:hyperlink w:history="0" r:id="rId15" w:tooltip="Постановление Правительства РФ от 22.12.2011 N 1101 &quot;О внесении изменений в некоторые акты Правительства Российской Федерации&quot; {КонсультантПлюс}">
              <w:r>
                <w:rPr>
                  <w:sz w:val="24"/>
                  <w:color w:val="0000ff"/>
                </w:rPr>
                <w:t xml:space="preserve">N 1101</w:t>
              </w:r>
            </w:hyperlink>
            <w:r>
              <w:rPr>
                <w:sz w:val="24"/>
                <w:color w:val="392c69"/>
              </w:rPr>
              <w:t xml:space="preserve">,</w:t>
            </w:r>
          </w:p>
          <w:p>
            <w:pPr>
              <w:pStyle w:val="0"/>
              <w:jc w:val="center"/>
            </w:pPr>
            <w:r>
              <w:rPr>
                <w:sz w:val="24"/>
                <w:color w:val="392c69"/>
              </w:rPr>
              <w:t xml:space="preserve">от 10.09.2013 </w:t>
            </w:r>
            <w:hyperlink w:history="0" r:id="rId16"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color w:val="392c69"/>
              </w:rPr>
              <w:t xml:space="preserve">, от 20.09.2017 </w:t>
            </w:r>
            <w:hyperlink w:history="0" r:id="rId17"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color w:val="392c69"/>
              </w:rPr>
              <w:t xml:space="preserve">, от 16.06.2022 </w:t>
            </w:r>
            <w:hyperlink w:history="0" r:id="rId18"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(далее именуется - информация).</w:t>
      </w:r>
    </w:p>
    <w:p>
      <w:pPr>
        <w:pStyle w:val="0"/>
        <w:spacing w:before="240" w:lineRule="auto"/>
        <w:ind w:firstLine="540"/>
        <w:jc w:val="both"/>
      </w:pPr>
      <w:r>
        <w:rPr>
          <w:sz w:val="24"/>
        </w:rPr>
        <w:t xml:space="preserve">Информация должна содержать сведения о прогнозируемых и возникших чрезвычайных ситуациях природного и техногенного характера (далее - чрезвычайные ситуации)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радиационной, химической, медико-биологической, взрывной, пожарной и экологической безопасности на соответствующих объектах и территориях, а также сведения о деятельности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составе и структуре сил и средств, предназначенных для предупреждения и ликвидации чрезвычайных ситуаций, в том числе сил постоянной готовности, создании, наличии, об использовании и о восполнении финансовых и материальных ресурсов для ликвидации чрезвычайных ситуаций.</w:t>
      </w:r>
    </w:p>
    <w:p>
      <w:pPr>
        <w:pStyle w:val="0"/>
        <w:jc w:val="both"/>
      </w:pPr>
      <w:r>
        <w:rPr>
          <w:sz w:val="24"/>
        </w:rPr>
        <w:t xml:space="preserve">(в ред. Постановлений Правительства РФ от 10.09.2013 </w:t>
      </w:r>
      <w:hyperlink w:history="0" r:id="rId19"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20"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2. Сбор и обмен информацией осуществляются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органами исполнительной власти субъектов Российской Федерации, органами местного самоуправления и организациями в целях принятия мер по предупреждению и ликвидации чрезвычайных ситуаций, оценки их последствий, информирования и своевременного оповещения населения о прогнозируемых и возникших чрезвычайных ситуациях, в том числе с использованием автоматизированной информационно-управляющей системы единой государственной системы предупреждения и ликвидации чрезвычайных ситуаций.</w:t>
      </w:r>
    </w:p>
    <w:p>
      <w:pPr>
        <w:pStyle w:val="0"/>
        <w:jc w:val="both"/>
      </w:pPr>
      <w:r>
        <w:rPr>
          <w:sz w:val="24"/>
        </w:rPr>
        <w:t xml:space="preserve">(в ред. Постановлений Правительства РФ от 20.09.2017 </w:t>
      </w:r>
      <w:hyperlink w:history="0" r:id="rId21"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 от 16.06.2022 </w:t>
      </w:r>
      <w:hyperlink w:history="0" r:id="rId22"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rPr>
        <w:t xml:space="preserve">)</w:t>
      </w:r>
    </w:p>
    <w:p>
      <w:pPr>
        <w:pStyle w:val="0"/>
        <w:spacing w:before="240" w:lineRule="auto"/>
        <w:ind w:firstLine="540"/>
        <w:jc w:val="both"/>
      </w:pPr>
      <w:r>
        <w:rPr>
          <w:sz w:val="24"/>
        </w:rPr>
        <w:t xml:space="preserve">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 а при их отсутствии - через подразделения или должностных лиц, уполномоченных решением соответствующего руководителя федерального органа исполнительной власти, Государственной корпорации по атомной энергии "Росатом", Государственной корпорации по космической деятельности "Роскосмос", органа исполнительной власти субъекта Российской Федерации, органа местного самоуправления или организации.</w:t>
      </w:r>
    </w:p>
    <w:p>
      <w:pPr>
        <w:pStyle w:val="0"/>
        <w:jc w:val="both"/>
      </w:pPr>
      <w:r>
        <w:rPr>
          <w:sz w:val="24"/>
        </w:rPr>
        <w:t xml:space="preserve">(в ред. Постановлений Правительства РФ от 10.09.2013 </w:t>
      </w:r>
      <w:hyperlink w:history="0" r:id="rId23"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24"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3. Организации представляют информацию в орган местного самоуправления, а также в федеральный орган исполнительной власти, к сфере деятельности которого относится организация.</w:t>
      </w:r>
    </w:p>
    <w:p>
      <w:pPr>
        <w:pStyle w:val="0"/>
        <w:spacing w:before="240" w:lineRule="auto"/>
        <w:ind w:firstLine="540"/>
        <w:jc w:val="both"/>
      </w:pPr>
      <w:r>
        <w:rPr>
          <w:sz w:val="24"/>
        </w:rPr>
        <w:t xml:space="preserve">Органы местного самоуправления осуществляют сбор, обработку и обмен информацией на соответствующих территориях и представляют информацию в органы исполнительной власти субъектов Российской Федерации.</w:t>
      </w:r>
    </w:p>
    <w:p>
      <w:pPr>
        <w:pStyle w:val="0"/>
        <w:spacing w:before="240" w:lineRule="auto"/>
        <w:ind w:firstLine="540"/>
        <w:jc w:val="both"/>
      </w:pPr>
      <w:r>
        <w:rPr>
          <w:sz w:val="24"/>
        </w:rPr>
        <w:t xml:space="preserve">Органы исполнительной власти субъектов Российской Федерации осуществляют сбор, обработку и обмен информацией на соответствующих территориях и представляют информацию в Министерство Российской Федерации по делам гражданской обороны, чрезвычайным ситуациям и ликвидации последствий стихийных бедствий через его территориальные органы.</w:t>
      </w:r>
    </w:p>
    <w:p>
      <w:pPr>
        <w:pStyle w:val="0"/>
        <w:jc w:val="both"/>
      </w:pPr>
      <w:r>
        <w:rPr>
          <w:sz w:val="24"/>
        </w:rPr>
        <w:t xml:space="preserve">(в ред. Постановлений Правительства РФ от 10.09.2013 </w:t>
      </w:r>
      <w:hyperlink w:history="0" r:id="rId25"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16.06.2022 </w:t>
      </w:r>
      <w:hyperlink w:history="0" r:id="rId26"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rPr>
        <w:t xml:space="preserve">)</w:t>
      </w:r>
    </w:p>
    <w:p>
      <w:pPr>
        <w:pStyle w:val="0"/>
        <w:spacing w:before="240" w:lineRule="auto"/>
        <w:ind w:firstLine="540"/>
        <w:jc w:val="both"/>
      </w:pPr>
      <w:r>
        <w:rPr>
          <w:sz w:val="24"/>
        </w:rPr>
        <w:t xml:space="preserve">Кроме того, органы исполнительной власти субъектов Российской Федерации представляют информацию о потенциально опасных объектах, расположенных на соответствующих территориях, в федеральный орган исполнительной власти, Государственную корпорацию по атомной энергии "Росатом" и Государственную корпорацию по космической деятельности "Роскосмос", к сфере деятельности которых относится потенциально опасный объект.</w:t>
      </w:r>
    </w:p>
    <w:p>
      <w:pPr>
        <w:pStyle w:val="0"/>
        <w:jc w:val="both"/>
      </w:pPr>
      <w:r>
        <w:rPr>
          <w:sz w:val="24"/>
        </w:rPr>
        <w:t xml:space="preserve">(абзац введен </w:t>
      </w:r>
      <w:hyperlink w:history="0" r:id="rId27"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Постановлением</w:t>
        </w:r>
      </w:hyperlink>
      <w:r>
        <w:rPr>
          <w:sz w:val="24"/>
        </w:rPr>
        <w:t xml:space="preserve"> Правительства РФ от 10.09.2013 N 793; в ред. </w:t>
      </w:r>
      <w:hyperlink w:history="0" r:id="rId28"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Постановления</w:t>
        </w:r>
      </w:hyperlink>
      <w:r>
        <w:rPr>
          <w:sz w:val="24"/>
        </w:rPr>
        <w:t xml:space="preserve"> Правительства РФ от 20.09.2017 N 1128)</w:t>
      </w:r>
    </w:p>
    <w:p>
      <w:pPr>
        <w:pStyle w:val="0"/>
        <w:spacing w:before="240" w:lineRule="auto"/>
        <w:ind w:firstLine="540"/>
        <w:jc w:val="both"/>
      </w:pPr>
      <w:r>
        <w:rPr>
          <w:sz w:val="24"/>
        </w:rPr>
        <w:t xml:space="preserve">4.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осуществляют сбор, обработку и обмен информацией в своей сфере деятельности и представляют информацию в Министерство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Постановлений Правительства РФ от 10.09.2013 </w:t>
      </w:r>
      <w:hyperlink w:history="0" r:id="rId29"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30"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Федеральные органы исполнительной власти предоставляют на безвозмездной основе Национальному центру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 постоянный доступ к информационным системам, содержащим информацию, в соответствии с заключенными соглашениями между соответствующими федеральными органами исполнительной власти и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(абзац введен </w:t>
      </w:r>
      <w:hyperlink w:history="0" r:id="rId31"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16.06.2022 N 1091)</w:t>
      </w:r>
    </w:p>
    <w:p>
      <w:pPr>
        <w:pStyle w:val="0"/>
        <w:spacing w:before="240" w:lineRule="auto"/>
        <w:ind w:firstLine="540"/>
        <w:jc w:val="both"/>
      </w:pPr>
      <w:r>
        <w:rPr>
          <w:sz w:val="24"/>
        </w:rPr>
        <w:t xml:space="preserve">В соглашениях определяются обязанности сторон, состав информации, подлежащей обмену, порядок взаимного использования информационных систем, организации каналов связи, конвергенции ведомственных информационных систем с автоматизированной информационно-управляющей системой единой государственной системы предупреждения и ликвидации чрезвычайных ситуаций, а также другая информация, необходимая для осуществления сбора и обмена информацией.</w:t>
      </w:r>
    </w:p>
    <w:p>
      <w:pPr>
        <w:pStyle w:val="0"/>
        <w:jc w:val="both"/>
      </w:pPr>
      <w:r>
        <w:rPr>
          <w:sz w:val="24"/>
        </w:rPr>
        <w:t xml:space="preserve">(абзац введен </w:t>
      </w:r>
      <w:hyperlink w:history="0" r:id="rId32"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16.06.2022 N 1091)</w:t>
      </w:r>
    </w:p>
    <w:p>
      <w:pPr>
        <w:pStyle w:val="0"/>
        <w:spacing w:before="240" w:lineRule="auto"/>
        <w:ind w:firstLine="540"/>
        <w:jc w:val="both"/>
      </w:pPr>
      <w:r>
        <w:rPr>
          <w:sz w:val="24"/>
        </w:rPr>
        <w:t xml:space="preserve">Кроме того, федеральные органы исполнительной власти, которые осуществляют наблюдение и контроль за состоянием окружающей природной среды, обстановкой на потенциально опасных объектах и прилегающих к ним территориях, доводят информацию о прогнозируемых и возникших чрезвычайных ситуациях до органов местного самоуправления и органов исполнительной власти субъектов Российской Федерации.</w:t>
      </w:r>
    </w:p>
    <w:p>
      <w:pPr>
        <w:pStyle w:val="0"/>
        <w:spacing w:before="240" w:lineRule="auto"/>
        <w:ind w:firstLine="540"/>
        <w:jc w:val="both"/>
      </w:pPr>
      <w:r>
        <w:rPr>
          <w:sz w:val="24"/>
        </w:rPr>
        <w:t xml:space="preserve">Дежурно-диспетчерские службы организаций, находящихся в ведении федеральных органов исполнительной власти, осуществляют сбор, обработку и обмен информацией в своей сфере деятельности на соответствующих объектах и территориях и представляют информацию в соответствующие органы местного самоуправления в </w:t>
      </w:r>
      <w:hyperlink w:history="0" r:id="rId33" w:tooltip="Ссылка на КонсультантПлюс">
        <w:r>
          <w:rPr>
            <w:sz w:val="24"/>
            <w:color w:val="0000ff"/>
          </w:rPr>
          <w:t xml:space="preserve">порядке</w:t>
        </w:r>
      </w:hyperlink>
      <w:r>
        <w:rPr>
          <w:sz w:val="24"/>
        </w:rPr>
        <w:t xml:space="preserve">, утверждаемом федеральным органом исполнительной власти, в ведении которого находятся соответствующие организации.</w:t>
      </w:r>
    </w:p>
    <w:p>
      <w:pPr>
        <w:pStyle w:val="0"/>
        <w:jc w:val="both"/>
      </w:pPr>
      <w:r>
        <w:rPr>
          <w:sz w:val="24"/>
        </w:rPr>
        <w:t xml:space="preserve">(в ред. </w:t>
      </w:r>
      <w:hyperlink w:history="0" r:id="rId34"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5. Министерство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координирует работу по сбору и обмену информацией;</w:t>
      </w:r>
    </w:p>
    <w:p>
      <w:pPr>
        <w:pStyle w:val="0"/>
        <w:spacing w:before="240" w:lineRule="auto"/>
        <w:ind w:firstLine="540"/>
        <w:jc w:val="both"/>
      </w:pPr>
      <w:r>
        <w:rPr>
          <w:sz w:val="24"/>
        </w:rPr>
        <w:t xml:space="preserve">осуществляет сбор и обработку информации, представляемой федеральными органами исполнительной власти, органами исполнительной власти субъектов Российской Федерации, Государственной корпорацией по атомной энергии "Росатом" и Государственной корпорацией по космической деятельности "Роскосмос";</w:t>
      </w:r>
    </w:p>
    <w:p>
      <w:pPr>
        <w:pStyle w:val="0"/>
        <w:jc w:val="both"/>
      </w:pPr>
      <w:r>
        <w:rPr>
          <w:sz w:val="24"/>
        </w:rPr>
        <w:t xml:space="preserve">(в ред. Постановлений Правительства РФ от 10.09.2013 </w:t>
      </w:r>
      <w:hyperlink w:history="0" r:id="rId35"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36"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представляет в Правительство Российской Федерации информацию о чрезвычайных ситуациях федерального, межрегионального и регионального характера и принимаемых мерах по их ликвидации;</w:t>
      </w:r>
    </w:p>
    <w:p>
      <w:pPr>
        <w:pStyle w:val="0"/>
        <w:jc w:val="both"/>
      </w:pPr>
      <w:r>
        <w:rPr>
          <w:sz w:val="24"/>
        </w:rPr>
        <w:t xml:space="preserve">(в ред. </w:t>
      </w:r>
      <w:hyperlink w:history="0" r:id="rId37"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устанавливает </w:t>
      </w:r>
      <w:hyperlink w:history="0" r:id="rId38" w:tooltip="Приказ МЧС России от 05.07.2021 N 429 (ред. от 10.01.2024) &quot;Об установлении критериев информации о чрезвычайных ситуациях природного и техногенного характера&quot; (Зарегистрировано в Минюсте России 16.09.2021 N 65025) {КонсультантПлюс}">
        <w:r>
          <w:rPr>
            <w:sz w:val="24"/>
            <w:color w:val="0000ff"/>
          </w:rPr>
          <w:t xml:space="preserve">критерии</w:t>
        </w:r>
      </w:hyperlink>
      <w:r>
        <w:rPr>
          <w:sz w:val="24"/>
        </w:rPr>
        <w:t xml:space="preserve"> информации о чрезвычайных ситуациях по согласованию с заинтересованными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w:t>
      </w:r>
    </w:p>
    <w:p>
      <w:pPr>
        <w:pStyle w:val="0"/>
        <w:jc w:val="both"/>
      </w:pPr>
      <w:r>
        <w:rPr>
          <w:sz w:val="24"/>
        </w:rPr>
        <w:t xml:space="preserve">(абзац введен </w:t>
      </w:r>
      <w:hyperlink w:history="0" r:id="rId39"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Постановлением</w:t>
        </w:r>
      </w:hyperlink>
      <w:r>
        <w:rPr>
          <w:sz w:val="24"/>
        </w:rPr>
        <w:t xml:space="preserve"> Правительства РФ от 10.09.2013 N 793; в ред. </w:t>
      </w:r>
      <w:hyperlink w:history="0" r:id="rId40"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Постановления</w:t>
        </w:r>
      </w:hyperlink>
      <w:r>
        <w:rPr>
          <w:sz w:val="24"/>
        </w:rPr>
        <w:t xml:space="preserve"> Правительства РФ от 20.09.2017 N 1128)</w:t>
      </w:r>
    </w:p>
    <w:p>
      <w:pPr>
        <w:pStyle w:val="0"/>
        <w:spacing w:before="240" w:lineRule="auto"/>
        <w:ind w:firstLine="540"/>
        <w:jc w:val="both"/>
      </w:pPr>
      <w:r>
        <w:rPr>
          <w:sz w:val="24"/>
        </w:rPr>
        <w:t xml:space="preserve">ведет учет чрезвычайных ситуаций.</w:t>
      </w:r>
    </w:p>
    <w:p>
      <w:pPr>
        <w:pStyle w:val="0"/>
        <w:spacing w:before="240" w:lineRule="auto"/>
        <w:ind w:firstLine="540"/>
        <w:jc w:val="both"/>
      </w:pPr>
      <w:r>
        <w:rPr>
          <w:sz w:val="24"/>
        </w:rPr>
        <w:t xml:space="preserve">6. Оплата услуг связи для передачи информации производится в порядке, установленном законодательством Российской Федерации.</w:t>
      </w:r>
    </w:p>
    <w:p>
      <w:pPr>
        <w:pStyle w:val="0"/>
        <w:spacing w:before="240" w:lineRule="auto"/>
        <w:ind w:firstLine="540"/>
        <w:jc w:val="both"/>
      </w:pPr>
      <w:r>
        <w:rPr>
          <w:sz w:val="24"/>
        </w:rPr>
        <w:t xml:space="preserve">7. Обмен информацией с зарубежными государствами осуществляется в соответствии с международными договорами.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24.03.1997 N 334</w:t>
            <w:br/>
            <w:t>(ред. от 16.06.2022)</w:t>
            <w:br/>
            <w:t>"О Порядке сбора и обмена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4077&amp;date=14.01.2026&amp;dst=100010&amp;field=134" TargetMode = "External"/><Relationship Id="rId9" Type="http://schemas.openxmlformats.org/officeDocument/2006/relationships/hyperlink" Target="https://login.consultant.ru/link/?req=doc&amp;base=LAW&amp;n=151695&amp;date=14.01.2026&amp;dst=100005&amp;field=134" TargetMode = "External"/><Relationship Id="rId10" Type="http://schemas.openxmlformats.org/officeDocument/2006/relationships/hyperlink" Target="https://login.consultant.ru/link/?req=doc&amp;base=LAW&amp;n=278499&amp;date=14.01.2026&amp;dst=100009&amp;field=134" TargetMode = "External"/><Relationship Id="rId11" Type="http://schemas.openxmlformats.org/officeDocument/2006/relationships/hyperlink" Target="https://login.consultant.ru/link/?req=doc&amp;base=LAW&amp;n=419647&amp;date=14.01.2026&amp;dst=100009&amp;field=134" TargetMode = "External"/><Relationship Id="rId12" Type="http://schemas.openxmlformats.org/officeDocument/2006/relationships/hyperlink" Target="https://login.consultant.ru/link/?req=doc&amp;base=LAW&amp;n=477377&amp;date=14.01.2026&amp;dst=100075&amp;field=134" TargetMode = "External"/><Relationship Id="rId13" Type="http://schemas.openxmlformats.org/officeDocument/2006/relationships/hyperlink" Target="https://login.consultant.ru/link/?req=doc&amp;base=LAW&amp;n=151695&amp;date=14.01.2026&amp;dst=100009&amp;field=134" TargetMode = "External"/><Relationship Id="rId14" Type="http://schemas.openxmlformats.org/officeDocument/2006/relationships/hyperlink" Target="https://login.consultant.ru/link/?req=doc&amp;base=EXP&amp;n=222845&amp;date=14.01.2026" TargetMode = "External"/><Relationship Id="rId15" Type="http://schemas.openxmlformats.org/officeDocument/2006/relationships/hyperlink" Target="https://login.consultant.ru/link/?req=doc&amp;base=LAW&amp;n=124077&amp;date=14.01.2026&amp;dst=100010&amp;field=134" TargetMode = "External"/><Relationship Id="rId16" Type="http://schemas.openxmlformats.org/officeDocument/2006/relationships/hyperlink" Target="https://login.consultant.ru/link/?req=doc&amp;base=LAW&amp;n=151695&amp;date=14.01.2026&amp;dst=100010&amp;field=134" TargetMode = "External"/><Relationship Id="rId17" Type="http://schemas.openxmlformats.org/officeDocument/2006/relationships/hyperlink" Target="https://login.consultant.ru/link/?req=doc&amp;base=LAW&amp;n=278499&amp;date=14.01.2026&amp;dst=100009&amp;field=134" TargetMode = "External"/><Relationship Id="rId18" Type="http://schemas.openxmlformats.org/officeDocument/2006/relationships/hyperlink" Target="https://login.consultant.ru/link/?req=doc&amp;base=LAW&amp;n=419647&amp;date=14.01.2026&amp;dst=100009&amp;field=134" TargetMode = "External"/><Relationship Id="rId19" Type="http://schemas.openxmlformats.org/officeDocument/2006/relationships/hyperlink" Target="https://login.consultant.ru/link/?req=doc&amp;base=LAW&amp;n=151695&amp;date=14.01.2026&amp;dst=100011&amp;field=134" TargetMode = "External"/><Relationship Id="rId20" Type="http://schemas.openxmlformats.org/officeDocument/2006/relationships/hyperlink" Target="https://login.consultant.ru/link/?req=doc&amp;base=LAW&amp;n=278499&amp;date=14.01.2026&amp;dst=100010&amp;field=134" TargetMode = "External"/><Relationship Id="rId21" Type="http://schemas.openxmlformats.org/officeDocument/2006/relationships/hyperlink" Target="https://login.consultant.ru/link/?req=doc&amp;base=LAW&amp;n=278499&amp;date=14.01.2026&amp;dst=100010&amp;field=134" TargetMode = "External"/><Relationship Id="rId22" Type="http://schemas.openxmlformats.org/officeDocument/2006/relationships/hyperlink" Target="https://login.consultant.ru/link/?req=doc&amp;base=LAW&amp;n=419647&amp;date=14.01.2026&amp;dst=100010&amp;field=134" TargetMode = "External"/><Relationship Id="rId23" Type="http://schemas.openxmlformats.org/officeDocument/2006/relationships/hyperlink" Target="https://login.consultant.ru/link/?req=doc&amp;base=LAW&amp;n=151695&amp;date=14.01.2026&amp;dst=100013&amp;field=134" TargetMode = "External"/><Relationship Id="rId24" Type="http://schemas.openxmlformats.org/officeDocument/2006/relationships/hyperlink" Target="https://login.consultant.ru/link/?req=doc&amp;base=LAW&amp;n=278499&amp;date=14.01.2026&amp;dst=100010&amp;field=134" TargetMode = "External"/><Relationship Id="rId25" Type="http://schemas.openxmlformats.org/officeDocument/2006/relationships/hyperlink" Target="https://login.consultant.ru/link/?req=doc&amp;base=LAW&amp;n=151695&amp;date=14.01.2026&amp;dst=100017&amp;field=134" TargetMode = "External"/><Relationship Id="rId26" Type="http://schemas.openxmlformats.org/officeDocument/2006/relationships/hyperlink" Target="https://login.consultant.ru/link/?req=doc&amp;base=LAW&amp;n=419647&amp;date=14.01.2026&amp;dst=100011&amp;field=134" TargetMode = "External"/><Relationship Id="rId27" Type="http://schemas.openxmlformats.org/officeDocument/2006/relationships/hyperlink" Target="https://login.consultant.ru/link/?req=doc&amp;base=LAW&amp;n=151695&amp;date=14.01.2026&amp;dst=100018&amp;field=134" TargetMode = "External"/><Relationship Id="rId28" Type="http://schemas.openxmlformats.org/officeDocument/2006/relationships/hyperlink" Target="https://login.consultant.ru/link/?req=doc&amp;base=LAW&amp;n=278499&amp;date=14.01.2026&amp;dst=100011&amp;field=134" TargetMode = "External"/><Relationship Id="rId29" Type="http://schemas.openxmlformats.org/officeDocument/2006/relationships/hyperlink" Target="https://login.consultant.ru/link/?req=doc&amp;base=LAW&amp;n=151695&amp;date=14.01.2026&amp;dst=100021&amp;field=134" TargetMode = "External"/><Relationship Id="rId30" Type="http://schemas.openxmlformats.org/officeDocument/2006/relationships/hyperlink" Target="https://login.consultant.ru/link/?req=doc&amp;base=LAW&amp;n=278499&amp;date=14.01.2026&amp;dst=100011&amp;field=134" TargetMode = "External"/><Relationship Id="rId31" Type="http://schemas.openxmlformats.org/officeDocument/2006/relationships/hyperlink" Target="https://login.consultant.ru/link/?req=doc&amp;base=LAW&amp;n=419647&amp;date=14.01.2026&amp;dst=100012&amp;field=134" TargetMode = "External"/><Relationship Id="rId32" Type="http://schemas.openxmlformats.org/officeDocument/2006/relationships/hyperlink" Target="https://login.consultant.ru/link/?req=doc&amp;base=LAW&amp;n=419647&amp;date=14.01.2026&amp;dst=100014&amp;field=134" TargetMode = "External"/><Relationship Id="rId33" Type="http://schemas.openxmlformats.org/officeDocument/2006/relationships/hyperlink" Target="https://login.consultant.ru/link/?req=doc&amp;base=LAW&amp;n=433796&amp;date=14.01.2026" TargetMode = "External"/><Relationship Id="rId34" Type="http://schemas.openxmlformats.org/officeDocument/2006/relationships/hyperlink" Target="https://login.consultant.ru/link/?req=doc&amp;base=LAW&amp;n=151695&amp;date=14.01.2026&amp;dst=100023&amp;field=134" TargetMode = "External"/><Relationship Id="rId35" Type="http://schemas.openxmlformats.org/officeDocument/2006/relationships/hyperlink" Target="https://login.consultant.ru/link/?req=doc&amp;base=LAW&amp;n=151695&amp;date=14.01.2026&amp;dst=100026&amp;field=134" TargetMode = "External"/><Relationship Id="rId36" Type="http://schemas.openxmlformats.org/officeDocument/2006/relationships/hyperlink" Target="https://login.consultant.ru/link/?req=doc&amp;base=LAW&amp;n=278499&amp;date=14.01.2026&amp;dst=100011&amp;field=134" TargetMode = "External"/><Relationship Id="rId37" Type="http://schemas.openxmlformats.org/officeDocument/2006/relationships/hyperlink" Target="https://login.consultant.ru/link/?req=doc&amp;base=LAW&amp;n=151695&amp;date=14.01.2026&amp;dst=100028&amp;field=134" TargetMode = "External"/><Relationship Id="rId38" Type="http://schemas.openxmlformats.org/officeDocument/2006/relationships/hyperlink" Target="https://login.consultant.ru/link/?req=doc&amp;base=LAW&amp;n=469769&amp;date=14.01.2026&amp;dst=100012&amp;field=134" TargetMode = "External"/><Relationship Id="rId39" Type="http://schemas.openxmlformats.org/officeDocument/2006/relationships/hyperlink" Target="https://login.consultant.ru/link/?req=doc&amp;base=LAW&amp;n=151695&amp;date=14.01.2026&amp;dst=100029&amp;field=134" TargetMode = "External"/><Relationship Id="rId40" Type="http://schemas.openxmlformats.org/officeDocument/2006/relationships/hyperlink" Target="https://login.consultant.ru/link/?req=doc&amp;base=LAW&amp;n=278499&amp;date=14.01.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24.03.1997 N 334
(ред. от 16.06.2022)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dc:title>
  <dcterms:created xsi:type="dcterms:W3CDTF">2026-01-14T08:00:32Z</dcterms:created>
</cp:coreProperties>
</file>