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24.06.2021 N 981</w:t>
              <w:br/>
              <w:t xml:space="preserve">"Об утверждении Правил формирования и утверждения перечня критически важных объектов"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14.01.2026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24 июня 2021 г. N 981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ФОРМИРОВАНИЯ И УТВЕРЖДЕНИЯ ПЕРЕЧНЯ КРИТИЧЕСКИ</w:t>
      </w:r>
    </w:p>
    <w:p>
      <w:pPr>
        <w:pStyle w:val="2"/>
        <w:jc w:val="center"/>
      </w:pPr>
      <w:r>
        <w:rPr>
          <w:sz w:val="24"/>
        </w:rPr>
        <w:t xml:space="preserve">ВАЖНЫХ ОБЪЕКТОВ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21.12.1994 N 68-ФЗ (ред. от 08.08.2024) &quot;О защите населения и территорий от чрезвычайных ситуаций природного и техногенного характера&quot; (с изм. и доп., вступ. в силу с 26.11.2024) {КонсультантПлюс}">
        <w:r>
          <w:rPr>
            <w:sz w:val="24"/>
            <w:color w:val="0000ff"/>
          </w:rPr>
          <w:t xml:space="preserve">подпунктом "р" статьи 10</w:t>
        </w:r>
      </w:hyperlink>
      <w:r>
        <w:rPr>
          <w:sz w:val="24"/>
        </w:rPr>
        <w:t xml:space="preserve"> Федерального закона "О защите населения и территорий от чрезвычайных ситуаций природного и техногенного характера"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 </w:t>
      </w:r>
      <w:hyperlink w:history="0" w:anchor="P28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формирования и утверждения перечня критически важных объектов.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Реализация полномочий, предусмотренных настоящим постановлением, осуществляется федеральными органами исполнительной власти в пределах установленной штатной численности, а также бюджетных ассигнований, предусмотренных этим федеральным органам исполнительной власти федеральным законом о федеральном бюджете на соответствующий финансовый год и плановый период на руководство и управление в сфере установленных функций.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Настоящее постановление вступает в силу с 1 марта 2022 г. и действует до 29 февраля 2028 г. включительно.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24 июня 2021 г. N 981</w:t>
      </w:r>
    </w:p>
    <w:p>
      <w:pPr>
        <w:pStyle w:val="0"/>
        <w:jc w:val="right"/>
      </w:pPr>
      <w:r>
        <w:rPr>
          <w:sz w:val="24"/>
        </w:rPr>
      </w:r>
    </w:p>
    <w:bookmarkStart w:id="28" w:name="P28"/>
    <w:bookmarkEnd w:id="28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ФОРМИРОВАНИЯ И УТВЕРЖДЕНИЯ ПЕРЕЧНЯ КРИТИЧЕСКИ</w:t>
      </w:r>
    </w:p>
    <w:p>
      <w:pPr>
        <w:pStyle w:val="2"/>
        <w:jc w:val="center"/>
      </w:pPr>
      <w:r>
        <w:rPr>
          <w:sz w:val="24"/>
        </w:rPr>
        <w:t xml:space="preserve">ВАЖНЫХ ОБЪЕКТОВ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формирования и утверждения перечня критически важных объектов (далее - перечень), за исключением критически важных объектов военной инфраструктуры.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Понятия, используемые в настоящих Правилах, означают следующее: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"население" - граждане Российской Федерации, иностранные граждане и лица без гражданства, находящиеся на территории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"территория" - земельное, водное, воздушное пространство в пределах Российской Федерации или его части, объекты производственного и социального назначения, а также окружающая среда.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Объекты всех форм собственности, нарушение или прекращение функционирования которых может привести к потере управления экономикой Российской Федерации, субъекта Российской Федерации или административно-территориальной единицы субъекта Российской Федерации, ее необратимому негативному изменению (разрушению) либо существенному снижению безопасности жизнедеятельности населения, подлежат отнесению к критически важным объектам и обязательному учету в перечне.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Перечень формируется и ведется в целях: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сбора, обработки, анализа и хранения информации о критически важных объектах;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создания информационной основы для разработки и выполнения требований к критически важным объектам в области защиты населения и территорий от чрезвычайных ситуаций природного и техногенного характера;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информационного обеспечения федерального государственного надзора в области защиты населения и территорий от чрезвычайных ситуаций природного и техногенного характера.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Формирование и ведение перечня осуществляются Министерством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Перечень формируется из ведомственных разделов, представляемых федеральными органами исполнительной власти, Государственной корпорацией по атомной энергии "Росатом" и Государственной корпорацией по космической деятельности "Роскосмос" (далее - государственные корпорации) в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7. Федеральные органы исполнительной власти и государственные корпорации осуществляют формирование, утверждение и ведение ведомственных разделов перечня в части, касающейся критически важных объектов, правообладателями которых являются эти федеральные органы исполнительной власти и государственные корпорации или организации, в отношении которых они осуществляют координацию и регулирование деятельности в соответствующей отрасли (сфере управления).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Уточнение и актуализация ведомственных разделов перечня осуществляются соответствующими федеральными органами исполнительной власти и государственными корпорациями по мере необходимости, но не реже одного раза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Формирование и ведение перечня осуществляются с соблюдением требований законодательства Российской Федерации об информации, информационных технологиях и о защите информации, а также законодательства Российской Федерации о государственной тайне, законодательства Российской Федерации о коммерческой тайне и иной охраняемой законом тайне.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Отнесение объекта к критически важным объектам осуществляют соответствующие федеральные органы исполнительной власти и государственные корпорации на основании критериев, утвержденных в установленном порядке нормативными правовыми актами, принимаемыми в соответствии с </w:t>
      </w:r>
      <w:hyperlink w:history="0" r:id="rId9" w:tooltip="Постановление Правительства РФ от 14.08.2020 N 1225 &quot;Об утверждении Правил разработки критериев отнесения объектов всех форм собственности к критически важным объектам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14 августа 2020 г. N 1225 "Об утверждении Правил разработки критериев отнесения объектов всех форм собственности к критически важным объектам".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Сведения, необходимые для формирования и ведения перечня, представляются юридическими лицами независимо от организационно-правовой формы или индивидуальными предпринимателями, владеющими критически важным объектом на праве собственности, праве оперативного управления, праве хозяйственного ведения либо на ином законном основании (далее - организация, эксплуатирующая критически важный объект), по запросу соответствующего федерального органа исполнительной власти или государственной корпорации в срок не более 30 календарных дней со дня получения соответствующего запроса.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Запрос направляется заказным почтовым отправлением с уведомлением о вручении или в форме электронного документа, подписанного квалифицированной электронной подписью.</w:t>
      </w:r>
    </w:p>
    <w:bookmarkStart w:id="49" w:name="P49"/>
    <w:bookmarkEnd w:id="4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К сведениям, необходимым для формирования и ведения перечня, относятся: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полное и сокращенное наименование, место нахождения и адрес юридического лица или фамилия, имя, отчество (при наличии), место жительства, дата государственной регистрации индивидуального предпринимателя, осуществляющего эксплуатацию критически важного объекта;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наименование, место нахождения и адрес критически важного объекта, предлагаемая категория значимости критически важного объекта и характеристика критериев отнесения к критически важному объекту, сведения о зданиях и сооружениях повышенного уровня ответственности, входящих в состав критически важного объекта, а также зданиях, строениях и сооружениях, в которых возможно одновременное пребывание более 5 тыс. человек;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копии документов, подтверждающих наличие на праве собственности или на ином законном основании зданий, строений, сооружений критически важного объекта, а также земельных участков и (или) акваторий водных объектов, на которых размещается критически важный объект, либо реквизиты документов, подтверждающих наличие зарегистрированных в Едином государственном реестре недвижимости или государственном водном реестре на праве собственности или ином законном основании таких зданий, строений, сооружений критически важного объекта, а также земельных участков и (или) акваторий водных объектов, на которых размещается критически важный объект;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сведения о категории значимости, ранее присвоенной объекту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реквизиты документов, подтверждающих наличие декларации промышленной безопасности, декларации пожарной безопасности, декларации безопасности гидротехнического сооружения, утвержденных и зарегистрированных в установленном порядке (если разработка указанных деклараций предусмотрена законодательством Российской Федерации в области промышленной безопасности, пожарной безопасности и безопасности гидротехнических сооружений);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реквизиты документов, подтверждающих наличие утвержденного и зарегистрированного в установленном порядке паспорта безопасности критически важного объекта, разрабатываемого в соответствии с законодательством Российской Федерации в области защиты населения и территорий от чрезвычайных ситуаций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Сведения, указанные в </w:t>
      </w:r>
      <w:hyperlink w:history="0" w:anchor="P49" w:tooltip="11. К сведениям, необходимым для формирования и ведения перечня, относятся:">
        <w:r>
          <w:rPr>
            <w:sz w:val="24"/>
            <w:color w:val="0000ff"/>
          </w:rPr>
          <w:t xml:space="preserve">пункте 11</w:t>
        </w:r>
      </w:hyperlink>
      <w:r>
        <w:rPr>
          <w:sz w:val="24"/>
        </w:rPr>
        <w:t xml:space="preserve"> настоящих Правил, оформляются для каждого критически важного объекта на бумажном носителе и подписываются руководителем организации, эксплуатирующей критически важный объект, либо уполномоченным представителем и заверяются печатью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Организации, эксплуатирующие критически важный объект, вправе представить электронный носитель, содержащий указанные сведения.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Федеральные органы исполнительной власти и государственные корпорации в месячный срок со дня поступления сведений, указанных в </w:t>
      </w:r>
      <w:hyperlink w:history="0" w:anchor="P49" w:tooltip="11. К сведениям, необходимым для формирования и ведения перечня, относятся:">
        <w:r>
          <w:rPr>
            <w:sz w:val="24"/>
            <w:color w:val="0000ff"/>
          </w:rPr>
          <w:t xml:space="preserve">пункте 11</w:t>
        </w:r>
      </w:hyperlink>
      <w:r>
        <w:rPr>
          <w:sz w:val="24"/>
        </w:rPr>
        <w:t xml:space="preserve"> настоящих Правил, от организации, эксплуатирующей критически важный объект: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проверяют полноту и достоверность представленных документов, правильность их заполнения, а также ведомственную принадлежность организации;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проверяют полноту и правильность проведенной идентификации критически важного объекта, соответствие критериям отнесения к критически важным объектам, а также соответствие предлагаемой категории значимости критически важного объекта критериям отнесения объектов всех форм собственности к критически важным объектам, утвержденным в установленном порядке нормативными правовыми актами, принимаемыми в соответствии с </w:t>
      </w:r>
      <w:hyperlink w:history="0" r:id="rId10" w:tooltip="Постановление Правительства РФ от 14.08.2020 N 1225 &quot;Об утверждении Правил разработки критериев отнесения объектов всех форм собственности к критически важным объектам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Правительства Российской Федерации от 14 августа 2020 г. N 1225 "Об утверждении Правил разработки критериев отнесения объектов всех форм собственности к критически важным объектам";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вносят сведения об объекте и организации, эксплуатирующей критически важный объект, в ведомственный раздел перечня, направляют в Министерство Российской Федерации по делам гражданской обороны, чрезвычайным ситуациям и ликвидации последствий стихийных бедствий и организацию, эксплуатирующую критически важный объект, уведомление о внесении критически важного объекта в перечень, в котором указываются сведения о присвоенной ему категории значимости.</w:t>
      </w:r>
    </w:p>
    <w:bookmarkStart w:id="62" w:name="P62"/>
    <w:bookmarkEnd w:id="6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Внесение изменений в сведения, содержащиеся в перечне, об организации, эксплуатирующей критически важный объект, и (или) о характеристиках критически важного объекта, и (или) месте нахождения и адреса критически важного объекта, а также изменений, связанных с исключением критически важного объекта из перечня в связи со сменой организации, эксплуатирующей критически важный объект, осуществляется соответствующим федеральным органом исполнительной власти или государственной корпорацией на основании заявления организации, эксплуатирующей критически важный объект.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Заявление о внесении изменений в сведения, содержащиеся в перечне, представляется организацией, эксплуатирующей критически важный объект, на бумажном носителе в срок не позднее 30 дней со дня наступления обстоятельств, указанных в </w:t>
      </w:r>
      <w:hyperlink w:history="0" w:anchor="P62" w:tooltip="14. Внесение изменений в сведения, содержащиеся в перечне, об организации, эксплуатирующей критически важный объект, и (или) о характеристиках критически важного объекта, и (или) месте нахождения и адреса критически важного объекта, а также изменений, связанных с исключением критически важного объекта из перечня в связи со сменой организации, эксплуатирующей критически важный объект, осуществляется соответствующим федеральным органом исполнительной власти или государственной корпорацией на основании заяв...">
        <w:r>
          <w:rPr>
            <w:sz w:val="24"/>
            <w:color w:val="0000ff"/>
          </w:rPr>
          <w:t xml:space="preserve">пункте 14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заявлении указываются основания внесения изменений в сведения, содержащиеся в перечне. К заявлению прилагаются соответствующие документы, подтверждающие наличие оснований для внесения изменений, актуализированные сведения, характеризующие каждый критически важный объект, подписанные руководителем организации, эксплуатирующей критически важный объект, либо уполномоченным представителем заявителя и заверенные печатью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Организация, эксплуатирующая критически важный объект, вправе представить электронный носитель, содержащий заявление, актуализированные сведения, характеризующие критически важный объект, и документы, подтверждающие наличие оснований для внесения изменений в сведения, содержащиеся в перечне.</w:t>
      </w:r>
    </w:p>
    <w:bookmarkStart w:id="66" w:name="P66"/>
    <w:bookmarkEnd w:id="6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Исключение критически важного объекта из перечня осуществляется на основании заявления организации, эксплуатирующей критически важный объект, направляемого в соответствующий федеральный орган исполнительной власти или государственную корпорацию, в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ликвидации критически важного объекта, вывода его из эксплуатации или консервации;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утраты критически важным объектом признаков, соответствующих критериям его отнесения к критически важным объектам;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изменения критериев отнесения объектов к критически важным объектам, предусмотренных нормативными правовыми актами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Заявление об исключении критически важного объекта из перечня представляется организацией, эксплуатирующей критически важный объект, на бумажном носителе в срок не позднее 30 дней со дня наступления обстоятельств, указанных в </w:t>
      </w:r>
      <w:hyperlink w:history="0" w:anchor="P66" w:tooltip="16. Исключение критически важного объекта из перечня осуществляется на основании заявления организации, эксплуатирующей критически важный объект, направляемого в соответствующий федеральный орган исполнительной власти или государственную корпорацию, в случаях:">
        <w:r>
          <w:rPr>
            <w:sz w:val="24"/>
            <w:color w:val="0000ff"/>
          </w:rPr>
          <w:t xml:space="preserve">пункте 16</w:t>
        </w:r>
      </w:hyperlink>
      <w:r>
        <w:rPr>
          <w:sz w:val="24"/>
        </w:rPr>
        <w:t xml:space="preserve"> настоящих Правил.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заявлении указываются основания исключения критически важного объекта из перечня.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 заявлению прилагаются соответствующие документы, подтверждающие наличие оснований для исключения критически важного объекта из перечня, подписанные руководителем организации, эксплуатирующей критически важный объект, либо уполномоченным представителем заявителя и заверенные печатью (при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Организации, эксплуатирующие критически важный объект, вправе представить электронный носитель, содержащий заявление и документы, подтверждающие основания для исключения критически важного объекта из перечня.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В случае представления организацией, эксплуатирующей критически важный объект, комплекта документов не в полном объеме и (или) выявления несоответствия сведений, содержащихся в документах, предусмотренных </w:t>
      </w:r>
      <w:hyperlink w:history="0" w:anchor="P49" w:tooltip="11. К сведениям, необходимым для формирования и ведения перечня, относятся:">
        <w:r>
          <w:rPr>
            <w:sz w:val="24"/>
            <w:color w:val="0000ff"/>
          </w:rPr>
          <w:t xml:space="preserve">пунктом 11</w:t>
        </w:r>
      </w:hyperlink>
      <w:r>
        <w:rPr>
          <w:sz w:val="24"/>
        </w:rPr>
        <w:t xml:space="preserve"> настоящих Правил, сведениям, указанным в заявлении организации, эксплуатирующей критически важный объект, соответствующий федеральный орган исполнительной власти или государственная корпорация в срок, не превышающий 5 рабочих дней со дня поступления сведений, направляют заявителю уведомление об отказе в приеме документов по результатам предварительного рассмотрения заявления и комплекта документов с указанием причины отказа.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Министерство Российской Федерации по делам гражданской обороны, чрезвычайным ситуациям и ликвидации последствий стихийных бедствий, федеральные органы исполнительной власти и государственные корпорации предоставляют по запросам органов государственной власти Российской Федерации, органов государственной власти субъектов Российской Федерации, органов местного самоуправления, юридических и физических лиц, владеющих на праве собственности или на ином законном основании критически важным объектом, в месячный срок со дня поступления запроса информацию, содержащуюся в соответствующем ведомственном разделе перечня.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24.06.2021 N 981</w:t>
            <w:br/>
            <w:t>"Об утверждении Правил формирования и утверждения перечня критически 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14.01.2026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word/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477377&amp;date=14.01.2026&amp;dst=218&amp;field=134" TargetMode = "External"/><Relationship Id="rId9" Type="http://schemas.openxmlformats.org/officeDocument/2006/relationships/hyperlink" Target="https://login.consultant.ru/link/?req=doc&amp;base=LAW&amp;n=360224&amp;date=14.01.2026" TargetMode = "External"/><Relationship Id="rId10" Type="http://schemas.openxmlformats.org/officeDocument/2006/relationships/hyperlink" Target="https://login.consultant.ru/link/?req=doc&amp;base=LAW&amp;n=360224&amp;date=14.01.2026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4025.00.30</Application>
  <Company>КонсультантПлюс Версия 4025.00.30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24.06.2021 N 981
"Об утверждении Правил формирования и утверждения перечня критически важных объектов"</dc:title>
  <dcterms:created xsi:type="dcterms:W3CDTF">2026-01-14T08:01:26Z</dcterms:created>
</cp:coreProperties>
</file>