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РД от 23.03.2023 N 107-р</w:t>
              <w:br/>
              <w:t xml:space="preserve">(ред. от 05.09.2024)</w:t>
              <w:br/>
              <w:t xml:space="preserve">&lt;О создании межведомственной рабочей группы по координации создания и поддержания в постоянной готовности систем оповещения населения Республики Дагестан&gt;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23 марта 2023 г. N 107-р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Распоряжение Правительства РД от 05.09.2024 N 392-р &lt;О внесении изменений в состав межведомственной рабочей группы по координации создания и поддержания в постоянной готовности систем оповещения населения Республики Дагестан, утвержденный распоряжением Правительства Республики Дагестан от 23.03.2023 N 107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05.09.2024 N 392-р)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21 декабря 1994 г. </w:t>
      </w:r>
      <w:hyperlink w:history="0" r:id="rId9" w:tooltip="Федеральный закон от 21.12.1994 N 68-ФЗ (ред. от 04.11.2022) &quot;О защите населения и территорий от чрезвычайных ситуаций природного и техног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N 68-ФЗ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характера", от 12 февраля 1998 г. </w:t>
      </w:r>
      <w:hyperlink w:history="0" r:id="rId10" w:tooltip="Федеральный закон от 12.02.1998 N 28-ФЗ (ред. от 14.07.2022) &quot;О гражданской обороне&quot; ------------ Недействующая редакция {КонсультантПлюс}">
        <w:r>
          <w:rPr>
            <w:sz w:val="24"/>
            <w:color w:val="0000ff"/>
          </w:rPr>
          <w:t xml:space="preserve">N 28-ФЗ</w:t>
        </w:r>
      </w:hyperlink>
      <w:r>
        <w:rPr>
          <w:sz w:val="24"/>
        </w:rPr>
        <w:t xml:space="preserve"> "О гражданской обороне", </w:t>
      </w:r>
      <w:hyperlink w:history="0" r:id="rId11" w:tooltip="Указ Президента РФ от 13.11.2012 N 1522 &quot;О создании комплексной системы экстренного оповещения населения об угрозе возникновения или о возникновении чрезвычайных ситуаций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13 ноября 2012 г. N 1522 "О создании комплексной системы экстренного оповещения населения об угрозе возникновения или о возникновении чрезвычайных ситуаций" и в целях своевременного и гарантированного оповещения населения об угрозе возникновения или возникновении чрезвычайных ситуаций на территории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Создать межведомственную рабочую группу по координации создания и поддержания в постоянной готовности систем оповещения населения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 </w:t>
      </w:r>
      <w:hyperlink w:history="0" w:anchor="P2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межведомственной рабочей группе по координации создания и поддержания в постоянной готовности систем оповещения населения Республики Дагестан и ее </w:t>
      </w:r>
      <w:hyperlink w:history="0" w:anchor="P103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23 марта 2023 г. N 107-р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МЕЖВЕДОМСТВЕННОЙ РАБОЧЕЙ ГРУППЕ ПО КООРДИНАЦИИ СОЗДАНИЯ</w:t>
      </w:r>
    </w:p>
    <w:p>
      <w:pPr>
        <w:pStyle w:val="2"/>
        <w:jc w:val="center"/>
      </w:pPr>
      <w:r>
        <w:rPr>
          <w:sz w:val="24"/>
        </w:rPr>
        <w:t xml:space="preserve">И ПОДДЕРЖАНИЯ В ПОСТОЯННОЙ ГОТОВНОСТИ СИСТЕМ ОПОВЕЩЕНИЯ</w:t>
      </w:r>
    </w:p>
    <w:p>
      <w:pPr>
        <w:pStyle w:val="2"/>
        <w:jc w:val="center"/>
      </w:pPr>
      <w:r>
        <w:rPr>
          <w:sz w:val="24"/>
        </w:rPr>
        <w:t xml:space="preserve">НАСЕЛЕНИЯ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Межведомственная рабочая группа по координации создания и поддержания в постоянной готовности систем оповещения населения Республики Дагестан (далее - межведомственная рабочая группа) создается в целях координации деятельности территориальных органов федеральных органов исполнительной власти Республики Дагестан, органов исполнительной власти Республики Дагестан и органов местного самоуправления муниципальных образований Республики Дагестан, предприятий, организаций, учреждений при реализации мероприятий по созданию и поддержанию в состоянии постоянной готовности систем оповещения населения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Межведомственная рабочая группа руководствуется в своей деятельности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w:history="0" r:id="rId13" w:tooltip="&quot;Конституция Республики Дагестан&quot; (ред. от 11.11.2022) (принята Конституционным Собранием 10.07.2003) (с изм. и доп., вступающими в силу с 01.01.2023) ------------ Недействующая редакция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Республики Дагестан, законами Республики Дагестан, иными нормативными правовыми актами Республики Дагестан,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Межведомственная рабочая группа является постоянно действующим консультативным органом при Правительстве Республики Дагестан по вопросам развития систем оповещения населения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и цели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Межведомственная рабочая группа создается в целях организации эффективной работы, достижения скоординированного межведомственного взаимодействия, обеспечения единого подхода к решению вопросов, связанных с созданием и развитием на территории Республики Дагестан систем оповещения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Задачами межведомственной рабочей группы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Правительству Республики Дагестан по принятию мер, направленных на создание и развитие систем оповещения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согласованных действий территориальных органов федеральных органов исполнительной власти Республики Дагестан, органов исполнительной власти Республики Дагестан и органов местного самоуправления муниципальных образований Республики Дагестан, предприятий, организаций, учреждений Республики Дагестан при создании и развитии систем оповещения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анализ хода создания и развития систем оповещения населения Республики Дагестан и подготовка соответствующих предложений.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работы межведомственной рабочей группы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Заседания межведомственной рабочей группы проводятся в соответствии с планом мероприятий по развитию и поддержанию в состоянии постоянной готовности систем оповещения населения Республики Дагестан на текущий год (далее - план) и по мере необходимости.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Для осуществления своей работы межведомственная рабочая группа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вносить в установленном порядке на рассмотрение Правительства Республики Дагестан предложения по вопросам, связанным с. реализацией мероприятий по созданию, развитию и поддержанию в состоянии постоянной готовности систем оповещения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приглашать на свои заседания представителей территориальных органов федеральных органов исполнительной власти Республики Дагестан, органов исполнительной власти Республики Дагестан и органов местного самоуправления муниципальных образований Республики Дагестан, предприятий, организаций, учреждений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исполнительной власти Республики Дагестан и органов местного самоуправления муниципальных образований Республики Дагестан, общественных объединений, предприятий, организаций, учреждений Республики Дагестан, а также должностных лиц по вопросам, возложенным на межведомственную рабочую группу и необходимым для решения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направлять своих представителей для участия в совещаниях, конференциях, семинарах по вопросам, связанным с созданием систем оповещения, проводимых федеральными органами государственной власти;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заслушивать на заседаниях межведомственной рабочей группы должностных лиц территориальных органов федеральных органов исполнительной власти, органов исполнительной власти Республики Дагестан и органов местного самоуправления муниципальных образований Республики Дагестан, общественных объединений, предприятий, организаций, учреждений Республики Дагестан о результатах решения возложенных на них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привлекать для участия в работе межведомственной рабочей группы специалистов и экспертов;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определять повестку дня заседаний межведомственной рабочей группы и составлять списки приглашаемых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использовать государственные системы связи и коммуникации;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пользоваться в установленном порядке базами данных органов государственной власти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Межведомственная рабочая группа обязана: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заседания межведомственной рабочей группы, рассматривать предложения по созданию и развитию систем оповещения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решения и осуществлять контроль за выполнением принятых межведомственной рабочей группой в соответствии с протоколами заседаний межведомственной рабочей группы решений и поручений по вопросам, входящим в ее компетенцию;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участвовать в разработке нормативных правовых актов Республики Дагестан по вопросам, относящимся к компетенции межведомственной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На заседания межведомственной рабочей группы могут приглашаться с правом совещательного голоса представители территориальных органов федеральных органов исполнительной власти, органов исполнительной власти Республики Дагестан и органов местного самоуправления муниципальных образований Республики Дагестан, предприятий, организаций, учреждений Республики Дагестан по вопросам повестки дня заседания межведомственной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Члены межведомственной рабочей группы обладают равными правами при обсуждении рассматриваемых на заседании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Члены межведомственной рабочей группы не вправе делегировать свои полномочия иным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члена межведомственной рабочей группы на заседании он обязан заблаговременно уведомить об этом секретаря и вправе изложить свое мнение по рассматриваемым вопросам в письменном виде, которое доводится до участников заседания и отражается в протоколе.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Повестка дня очередного заседания межведомственной рабочей группы формируется ее руководителем в соответствии с планом.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повестку дня заседания межведомственной рабочей группы по предложению руководителя, ее членов могут вноситься на рассмотрение вопросы, не предусмотренные планом.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Заседание межведомственной рабочей группы ведет ее руководитель, в период его отсутствия - заместитель руководителя.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Заседание межведомственной рабочей группы считается правомочным, если на нем присутствуют более половины членов межведомственной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межведомственной рабочей группы по каждому рассматриваемому вопросу принимаются большинством голосов присутствующих на заседании членов.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равенства голосов, поданных за решение или против него, право решающего голоса принадлежит руководителю.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Документы и материалы (проект решения, аналитическая справка по вопросам повестки дня, доклады, графики, схемы и т.д.), подлежащие рассмотрению на заседаниях межведомственной рабочей группы, готовятся секретарем совместно с основным докладчиком, представляются не позднее 3 дней до заседания руководителю межведомственной рабочей группы и 3 дней до заседания руководителю межведомственной рабочей группы и рассылаются ее членам.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Протоколы заседаний межведомственной рабочей группы подписываются ее руководителем и секретарем.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несогласия с принятым решением каждый член межведомственной рабочей группы вправе изложить в письменном виде свое мнение, которое подлежит обязательному приобщению к протоколу заседания межведомственной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На заседании межведомственной рабочей группы регламент выступлений устанавливается руководителем по согласованию с ее членами.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докладов отводится до 10 минут, для содокладов и выступлений в прениях до - 5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На секретаря межведомственной рабочей группы возлагается ответственность за организацию проведения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Секретарь межведомственной рабочей группы организует: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подготовку, контроль за своевременным представлением материалов и документов для рассмотрения на заседаниях межведомственной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аналитических справок и проектов решений межведомственной рабочей группы, представление их руководителю;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и согласование плана на текущий год с членами межведомственной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списка участников заседания межведомственной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членам межведомственной рабочей группы проектов решений к очередному заседанию;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подачу заявок на подготовку места заседания;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протоколирование хода заседаний межведомственной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принятых изменений и дополнений в решения межведомственной рабочей группы в соответствии с предложениями участников заседания;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решений межведомственной рабочей группы в течение 3 рабочих дней в Правительство Республики Дагестан, иным заинтересованным органам государственной власти Республики Дагестан и органам местного самоуправления муниципальных образований Республики Дагестан, предприятиям, организациям и учреждениям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контроля за выполнением решений межведомственной рабочей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делопроизводства межведомственной рабочей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Решения межведомственной рабочей группы, принимаемые в пределах ее компетенции, подлежат рассмотрению соответствующими органами государственной власти Республики Дагестан и органами местного самоуправления муниципальных образований Республики Дагестан, предприятиями, организациями и учреждениями Республики Дагестан, в рамках их полномочий.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Организационное обеспечение деятельности межведомственной рабочей группы осуществляет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23 марта 2023 г. N 107-р</w:t>
      </w:r>
    </w:p>
    <w:p>
      <w:pPr>
        <w:pStyle w:val="0"/>
        <w:jc w:val="both"/>
      </w:pPr>
      <w:r>
        <w:rPr>
          <w:sz w:val="24"/>
        </w:rPr>
      </w:r>
    </w:p>
    <w:bookmarkStart w:id="103" w:name="P103"/>
    <w:bookmarkEnd w:id="103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МЕЖВЕДОМСТВЕННОЙ РАБОЧЕЙ ГРУППЫ ПО КООРДИНАЦИИ СОЗДАНИЯ</w:t>
      </w:r>
    </w:p>
    <w:p>
      <w:pPr>
        <w:pStyle w:val="2"/>
        <w:jc w:val="center"/>
      </w:pPr>
      <w:r>
        <w:rPr>
          <w:sz w:val="24"/>
        </w:rPr>
        <w:t xml:space="preserve">И ПОДДЕРЖАНИЯ В ПОСТОЯННОЙ ГОТОВНОСТИ СИСТЕМ ОПОВЕЩЕНИЯ</w:t>
      </w:r>
    </w:p>
    <w:p>
      <w:pPr>
        <w:pStyle w:val="2"/>
        <w:jc w:val="center"/>
      </w:pPr>
      <w:r>
        <w:rPr>
          <w:sz w:val="24"/>
        </w:rPr>
        <w:t xml:space="preserve">НАСЕЛЕНИЯ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" w:tooltip="Распоряжение Правительства РД от 05.09.2024 N 392-р &lt;О внесении изменений в состав межведомственной рабочей группы по координации создания и поддержания в постоянной готовности систем оповещения населения Республики Дагестан, утвержденный распоряжением Правительства Республики Дагестан от 23.03.2023 N 107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05.09.2024 N 392-р)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Джафаров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Джафарович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Республики Дагестан (руководитель рабочей группы)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Казимагамедов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Нариман Махмудович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по делам гражданской обороны, чрезвычайным ситуациям и ликвидации последствий стихийных бедствий Республики Дагестан (заместитель руководителя рабочей группы)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Абдуллаев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Мустангерович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цифрового развития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Альфред Акимович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инженер филиала федерального государственного унитарного предприятия "Российская телевизионная и радиовещательная сеть" - Радиотелевизионный передающий центр Республики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Алисултанов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Сайгидович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технический директор филиала публичного акционерного общества "МТС" в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Эльдар Рашитханович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Багов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Джамалуттин Абдулович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государственного казенного учреждения Республики Дагестан "Служба вызова экстренных оперативных служб по единому номеру "112" Республики Дагестан"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Безрукова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Анна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по туризму и народным художественным промыслам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Велиханов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Вадим Астарханович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статс-секретарь - заместитель министра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Гамзаев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Расим Имамович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главного инженера филиала публичного акционерного общества "Россети Северный Кавказ" - "Дагэнерго"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Гамзатова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Камила Султанахмедовна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генеральный директор государственного бюджетного учреждения Республики Дагестан "Республиканская государственная вещательная компания "Дагестан" имени Г.М.Курбанова"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Хирамагомед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информационных технологий и связи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Ибрагимова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Насият Акимовна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государственного казенного учреждения Республики Дагестан "Служба вызова экстренных оперативных служб по единому номеру "112" Республики Дагестан" (секретарь рабочей группы)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Исламов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Али Ибрагимгаджиевич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финансов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Кадыров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Минкаилович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технического отдела регионального отделения по Республике Дагестан публичного акционерного общества "Мегафон"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Хирамагомедович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гражданской обороны и защиты населения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Гаджимурадович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государственного казенного учреждения Республики Дагестан "Центр обеспечения деятельности по гражданской обороне, защите населения и территории Республики Дагестан от чрезвычайных ситуаций"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Гаджимурад Омарович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Управления Федеральной службы по надзору в сфере связи, информационных технологий и массовых коммуникаций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Раджабов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Рустам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технический директор Дагестанского филиала публичного акционерного общества "Ростелеком"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Рамазанов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Сулейман Нурисланович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Ризаханов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Гарун Размикович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технического директора акционерного общества "Электросвязь"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Рохоев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Гаджи Омаргаджиевич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технический директор Махачкалинского отделения публичного акционерного общества "ВымпелКом"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23.03.2023 N 107-р</w:t>
            <w:br/>
            <w:t>(ред. от 05.09.2024)</w:t>
            <w:br/>
            <w:t>&lt;О создании межведомственной рабочей группы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9641&amp;date=14.01.2026&amp;dst=100003&amp;field=134" TargetMode = "External"/><Relationship Id="rId9" Type="http://schemas.openxmlformats.org/officeDocument/2006/relationships/hyperlink" Target="https://login.consultant.ru/link/?req=doc&amp;base=LAW&amp;n=430636&amp;date=14.01.2026" TargetMode = "External"/><Relationship Id="rId10" Type="http://schemas.openxmlformats.org/officeDocument/2006/relationships/hyperlink" Target="https://login.consultant.ru/link/?req=doc&amp;base=LAW&amp;n=422099&amp;date=14.01.2026" TargetMode = "External"/><Relationship Id="rId11" Type="http://schemas.openxmlformats.org/officeDocument/2006/relationships/hyperlink" Target="https://login.consultant.ru/link/?req=doc&amp;base=LAW&amp;n=137743&amp;date=14.01.2026" TargetMode = "External"/><Relationship Id="rId12" Type="http://schemas.openxmlformats.org/officeDocument/2006/relationships/hyperlink" Target="https://login.consultant.ru/link/?req=doc&amp;base=LAW&amp;n=2875&amp;date=14.01.2026" TargetMode = "External"/><Relationship Id="rId13" Type="http://schemas.openxmlformats.org/officeDocument/2006/relationships/hyperlink" Target="https://login.consultant.ru/link/?req=doc&amp;base=RLAW346&amp;n=44065&amp;date=14.01.2026" TargetMode = "External"/><Relationship Id="rId14" Type="http://schemas.openxmlformats.org/officeDocument/2006/relationships/hyperlink" Target="https://login.consultant.ru/link/?req=doc&amp;base=RLAW346&amp;n=49641&amp;date=14.01.2026&amp;dst=10000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23.03.2023 N 107-р
(ред. от 05.09.2024)
&lt;О создании межведомственной рабочей группы по координации создания и поддержания в постоянной готовности систем оповещения населения Республики Дагестан&gt;</dc:title>
  <dcterms:created xsi:type="dcterms:W3CDTF">2026-01-14T07:24:09Z</dcterms:created>
</cp:coreProperties>
</file>