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РД от 24.03.2023 N 113-р</w:t>
              <w:br/>
              <w:t xml:space="preserve">(ред. от 13.11.2024)</w:t>
              <w:br/>
              <w:t xml:space="preserve">&lt;Об образовании Межведомственной рабочей группы по координации работ по построению, развитию и эксплуатации аппаратно-программного комплекса "Безопасный город" на территории Республики Дагестан&gt;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24 марта 2023 г. N 113-р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28.08.2024 </w:t>
            </w:r>
            <w:hyperlink w:history="0" r:id="rId8" w:tooltip="Распоряжение Правительства РД от 28.08.2024 N 382-ра &lt;О внесении изменений в состав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, утвержденный распоряжением Правительства Республики Дагестан от 24.03.2023 N 113-р&gt; {КонсультантПлюс}">
              <w:r>
                <w:rPr>
                  <w:sz w:val="24"/>
                  <w:color w:val="0000ff"/>
                </w:rPr>
                <w:t xml:space="preserve">N 382-ра</w:t>
              </w:r>
            </w:hyperlink>
            <w:r>
              <w:rPr>
                <w:sz w:val="24"/>
                <w:color w:val="392c69"/>
              </w:rPr>
              <w:t xml:space="preserve">, от 13.11.2024 </w:t>
            </w:r>
            <w:hyperlink w:history="0" r:id="rId9" w:tooltip="Распоряжение Правительства РД от 13.11.2024 N 506-р &lt;О внесении изменений в состав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Распоряжение Правительства РФ от 03.12.2014 N 2446-р (ред. от 05.04.2019) &lt;Об утверждении Концепции построения и развития аппаратно-программного комплекса &quot;Безопасный город&quot;&gt; {КонсультантПлюс}">
        <w:r>
          <w:rPr>
            <w:sz w:val="24"/>
            <w:color w:val="0000ff"/>
          </w:rPr>
          <w:t xml:space="preserve">Концепцией</w:t>
        </w:r>
      </w:hyperlink>
      <w:r>
        <w:rPr>
          <w:sz w:val="24"/>
        </w:rPr>
        <w:t xml:space="preserve"> построения и развития аппаратно-программного комплекса "Безопасный город", утвержденной распоряжением Правительства Российской Федерации от 3 декабря 2014 г. N 2446-р, в целях построения и развития аппаратно-программного комплекса "Безопасный город" на территории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межведомственную рабочую группу по координации работ по построению, развитию и эксплуатации аппаратно-программного комплекса "Безопасный город"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 </w:t>
      </w:r>
      <w:hyperlink w:history="0" w:anchor="P2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межведомственной рабочей группе по координации работ по построению, развитию и эксплуатации аппаратно-программного комплекса "Безопасный город" на территории Республики Дагестан и ее </w:t>
      </w:r>
      <w:hyperlink w:history="0" w:anchor="P117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11" w:tooltip="Распоряжение Правительства РД от 30.12.2021 N 489-р (ред. от 19.04.2022) &lt;Об утверждении Плана мероприятий по развитию аппаратно-программного комплекса &quot;Безопасный город&quot; на 2022 год и образовании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распоряжения Правительства Республики Дагестан от 30 декабря 2021 г. N 489-р (интернет-портал правовой информации Республики Дагестан (</w:t>
      </w:r>
      <w:hyperlink w:history="0" r:id="rId12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30 декабря, N 05002008256).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распоряжения возложить на заместителя Председателя Правительства Республики Дагестан в соответствии с распределением обязанностей.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24 марта 2023 г. N 113-р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МЕЖВЕДОМСТВЕННОЙ РАБОЧЕЙ ГРУППЕ ПО КООРДИНАЦИИ</w:t>
      </w:r>
    </w:p>
    <w:p>
      <w:pPr>
        <w:pStyle w:val="2"/>
        <w:jc w:val="center"/>
      </w:pPr>
      <w:r>
        <w:rPr>
          <w:sz w:val="24"/>
        </w:rPr>
        <w:t xml:space="preserve">РАБОТ ПО ПОСТРОЕНИЮ, РАЗВИТИЮ И ЭКСПЛУАТАЦИИ</w:t>
      </w:r>
    </w:p>
    <w:p>
      <w:pPr>
        <w:pStyle w:val="2"/>
        <w:jc w:val="center"/>
      </w:pPr>
      <w:r>
        <w:rPr>
          <w:sz w:val="24"/>
        </w:rPr>
        <w:t xml:space="preserve">АППАРАТНО-ПРОГРАММНОГО КОМПЛЕКСА "БЕЗОПАСНЫЙ ГОРОД"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Межведомственная рабочая группа по построению, развитию и эксплуатации аппаратно-программного комплекса "Безопасный город" (далее - рабочая группа, АПК "Безопасный город") является коллегиальным органом, координирующим деятельность территориальных органов федеральных органов исполнительной власти, органов государственной власти Республики Дагестан, органов местного самоуправления муниципальных образований Республики Дагестан и организаций (далее также - органы и организации) по вопросам, связанным с внедрением, созданием, функционированием и развитием систем, аппаратно-программных комплексов технических средств обеспечения безопасности населения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Рабочая группа в своей деятельности руководствуется </w:t>
      </w:r>
      <w:hyperlink w:history="0"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Дагестан, актами Главы Республики Дагестан и Правительства Республики Дагестан, а также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Задачи и функции рабочей группы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Основными задачами рабочей группы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создание эффективных механизмов взаимодействия заинтересованных органов и организаций, обеспечивающих интеграцию их правовых, административно-хозяйственных, финансовых, материально-технических, технических, программных, информационных, методических ресурсов по вопросам, связанным с внедрением и развитием систем обеспечения безопасности населения. Обеспечение необходимой прозрачности для понимания и контроля процессов по организации взаимодействия в вопросах создания и внедрения информационно-управляющих систем защиты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выработка общей концепции построения и развития систем (комплексов технических средств) обеспечения безопасности населения на территории Республики Дагестан, создание единой информационной среды, обеспечивающей эффективное и незамедлительное взаимодействие всех сил и служб, ответственных за обеспечение общественной безопасности, правопорядка и безопасности среды обитания, а именно: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единых дежурно-диспетчерских служб муниципальных районов, городских округов и городского округа с внутригородским делением "город Махачкала"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служб скорой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дежурных служб Министерства внутренних дел по Республике Дагестан, Управления Федеральной службы безопасности Российской Федерации по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подразделений Управления государственной инспекции безопасности дорожного движения Министерства внутренних дел по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дежурно-диспетчерских служб объектов экономики;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дежурно-диспетчерских служб "01";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служб реагирования на чрезвычайные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иных служб оперативного реагирования органов местного самоуправления муниципальных районов, городских округов и городского округа с внутригородским делением "город Махачкала" Республики Дагестан, в функции которых входит обеспечение управления муниципальным хозяйством и инфраструктурой;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формирование единого информационного пространства для защиты граждан, критически важных объектов и потенциально опасных объектов инфраструктуры от преступных посягательств 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применение единых требований к техническим параметрам сегментов систем (аппаратно-программных комплексов технических средств), способствующих интеграции в единую систему повышения общего уровня безопасности среды обитания, общественной безопасности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подготовка предложений по разработке методики, программного и геоинформационного обеспечения, необходимых для профилактики угроз общественной безопасности, обеспечения защищенности критически важных объектов и потенциально опасных объектов инфраструктуры, с использованием имеющихся баз данных и информационных систем;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рассмотрение предложений и согласование решений, обеспечивающих информационный обмен в рамках единой системы обеспечения безопасности населения со смежными системами и аппаратно-программными комплексами: системы "112", ГЛОНАСС, мониторинга и прогнозирования чрезвычайных ситуаций и управления силами и средствами, предназначенными для обеспечения безопасности среды обитания населения, а также других форм и сегментов обеспечения безопасности жизнедеятельности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проработка вопросов финансирования наиболее важных направлений внедрения и развития систем обеспечения безопасности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Основными функциями рабочей группы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координация деятельности и обеспечение в пределах ее компетенции взаимодействия органов и организаций по вопросам совершенствования организации и проведения мероприятий, связанных с функционированием и развитием систем обеспечения безопасности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рассмотрение проектов правовых актов, необходимых для реализации вопросов организации и координации мероприятий по дальнейшему функционированию и развитию систем обеспечения безопасности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контроль за подготовкой и осуществлением органами и организациями мероприятий по исполнению нормативных правовых актов и государственных программ по вопросам организации и координации мероприятий по дальнейшему функционированию и развитию систем обеспечения безопасности населения, а также анализ результатов этой деятельности и выработка соответствующих рекомендаций для органов и организаций по повышению ее эффективности;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оценка эффективности мероприятий по функционированию и дальнейшему развитию систем обеспечения безопасности населения с учетом складывающейся социально-экономической и демографической ситуации и обобщение опыта работы указанных систем;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определение полного состава участников построения (развития) АПК "Безопасный город", организационной и функциональной структуры, а также программно-технической архитектуры АПК "Безопасный город";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рассмотрение технических заданий и проектной документации АПК "Безопасный город", согласование регламентов взаимодействия и иных документов межведомственного взаимодействия и информационного обмена;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решение вопросов обеспечения эффективной эксплуатации АПК "Безопасный город".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Состав рабочей группы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Состав рабочей группы утверждается Правительством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состав рабочей группы входят руководитель рабочей группы, заместитель руководителя рабочей группы, секретарь рабочей группы и члены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Руководитель рабочей группы: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организует работу рабочей группы и обеспечивают контроль за исполнением ее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определяет перечень, сроки и порядок рассмотрения вопросов на заседаниях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организует перспективное и текущее планирование работы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 представление докладов Правительству Республики Дагестан по вопросам, входящим в компетенцию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представляет рабочую группу при взаимодействии с органами и организациями, ведет с ними переписку.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Секретарь рабочей группы: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оказывает содействие руководителю рабочей группы в организации работы, в том числе в целях реализации возложенных на рабочую группу задач и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запрашивает информацию, необходимую для подготовки материалов к очередному заседанию рабочей группы, у членов рабочей группы, органов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представляет руководителю рабочей группы предложения по мероприятиям по планированию деятельности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 подготовку и проведение заседаний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организует доведение необходимых материалов до членов рабочей группы, а также органов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осуществляет по поручению руководителя рабочей группы контроль за исполнением принятых на заседании рабочей группы решений и исполнением поручений, отданных исполнителям;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оформляет решение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состав рабочей группы входят представители органов и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работы рабочей группы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Порядок работы рабочей группы определяется руководителем рабочей группы, а в случае его отсутствия лицом, его замещающим.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Рабочая группа для осуществления своих функций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взаимодействовать по вопросам, входящим в компетенцию рабочей группы, с соответствующими органами и организациями, получать от них в установленном порядке необходимые материалы и информацию;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заслушивать представителей органов и организаций по вопросам, отнесенным к компетенции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пользоваться в установленном порядке банками и базами данных органов исполнительной власти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использовать государственные системы связи и коммуникации;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привлекать в установленном порядке к работе рабочей группы для осуществления аналитических и экспертных работ научные и иные организации, отдельных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создавать рабочие группы по отдельным направлениям деятельности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Работа рабочей группы осуществляется в соответствии с планом, который принимается на заседании рабочей группы и утверждается ее руководителем.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Заседания рабочей группы проводятся по мере необходимости, но не реже одного раза в полгода.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Заседание рабочей группы правомочно, если на нем присутствуют не менее двух третей от общего числа членов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Подготовка материалов к заседанию рабочей группы осуществляется органом исполнительной власти Республики Дагестан, к ведению которого относится вопрос повестки дня.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Члены рабочей группы обладают равными правами при обсуждении вопросов, рассматриваемых на ее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Решения рабочей группы принимаются путем открытого голосования.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Решения, принимаемые на заседании, оформляются в виде протоколов заседания рабочей группы и подписываются в течение 3 дней со дня принятия руководителем рабочей группы либо лицом, председательствовавшим на заседании рабочей группы по поручению руководителя рабочей группы, и секретарем рабочей группы и представляются Председателю Правительства Республики Дагестан. Копия протокола заседания рабочей группы рассылается ее членам в день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Решения рабочей группы носят рекомендательный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Рабочая группа информирует органы и организации, реализующие меры по вопросам, связанным с созданием, функционированием и развитием систем обеспечения безопасности населения, о принятых решениях путем направления выписки из протокола заседания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Организационно-техническое обеспечение деятельности рабочей группы осуществляется Администрацией Главы и Правительства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24 марта 2023 г. N 113-р</w:t>
      </w:r>
    </w:p>
    <w:p>
      <w:pPr>
        <w:pStyle w:val="0"/>
        <w:jc w:val="both"/>
      </w:pPr>
      <w:r>
        <w:rPr>
          <w:sz w:val="24"/>
        </w:rPr>
      </w:r>
    </w:p>
    <w:bookmarkStart w:id="117" w:name="P117"/>
    <w:bookmarkEnd w:id="117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МЕЖВЕДОМСТВЕННОЙ РАБОЧЕЙ ГРУППЫ ПО КООРДИНАЦИИ</w:t>
      </w:r>
    </w:p>
    <w:p>
      <w:pPr>
        <w:pStyle w:val="2"/>
        <w:jc w:val="center"/>
      </w:pPr>
      <w:r>
        <w:rPr>
          <w:sz w:val="24"/>
        </w:rPr>
        <w:t xml:space="preserve">РАБОТ ПО ПОСТРОЕНИЮ, РАЗВИТИЮ И ЭКСПЛУАТАЦИИ</w:t>
      </w:r>
    </w:p>
    <w:p>
      <w:pPr>
        <w:pStyle w:val="2"/>
        <w:jc w:val="center"/>
      </w:pPr>
      <w:r>
        <w:rPr>
          <w:sz w:val="24"/>
        </w:rPr>
        <w:t xml:space="preserve">АППАРАТНО-ПРОГРАММНОГО КОМПЛЕКСА "БЕЗОПАСНЫЙ ГОРОД"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28.08.2024 </w:t>
            </w:r>
            <w:hyperlink w:history="0" r:id="rId14" w:tooltip="Распоряжение Правительства РД от 28.08.2024 N 382-ра &lt;О внесении изменений в состав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, утвержденный распоряжением Правительства Республики Дагестан от 24.03.2023 N 113-р&gt; {КонсультантПлюс}">
              <w:r>
                <w:rPr>
                  <w:sz w:val="24"/>
                  <w:color w:val="0000ff"/>
                </w:rPr>
                <w:t xml:space="preserve">N 382-ра</w:t>
              </w:r>
            </w:hyperlink>
            <w:r>
              <w:rPr>
                <w:sz w:val="24"/>
                <w:color w:val="392c69"/>
              </w:rPr>
              <w:t xml:space="preserve">, от 13.11.2024 </w:t>
            </w:r>
            <w:hyperlink w:history="0" r:id="rId15" w:tooltip="Распоряжение Правительства РД от 13.11.2024 N 506-р &lt;О внесении изменений в состав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Джафаров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Джафарович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Республики Дагестан (руководитель рабочей группы)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Казимагамедов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Нариман Махмудович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по делам гражданской обороны, чрезвычайным ситуациям и ликвидации последствий стихийных бедствий Республики Дагестан (заместитель руководителя рабочей группы)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Абдулгамидов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Шамсудинович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реализации проектов Министерства строительства., архитектуры и жилищно-коммунального хозяйства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Агамирзоев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Агамирза Играмутдинович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городского округа "город Дербент"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Алибеков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Рашид Гаджибабаевич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Центра информационных технологий связи и защиты информации Министерства внутренних дел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Наби Гусейнович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государственного казенного учреждения Республики Дагестан "Центр организации дорожного движения"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Председателя Правительства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Аммаев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Шамиль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экономики и территориального развития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Амутинов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Артур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Арсланов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Арслан Абдулвагитович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главы администрации городского округа "город Хасавюрт"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Бийсолтанович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транспорта и дорожного хозяйства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Багов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Джамалуттин Абдулович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государственного казенного учреждения Республики Дагестан "Служба вызова экстренных оперативных служб по единому номеру "112" Республики Дагестан"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Безрукова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Анна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по туризму и народным художественным промыслам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Аркадий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начальника Управления Федеральной службы безопасности Российской Федерации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Велиханов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Надим Астарханович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статс-секретарь - заместитель министра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Газимагомедов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Ризван Казимович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Гамзатов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Юрий Валериевич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цифрового развития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Глазов</w:t>
            </w:r>
          </w:p>
          <w:p>
            <w:pPr>
              <w:pStyle w:val="0"/>
            </w:pPr>
            <w:r>
              <w:rPr>
                <w:sz w:val="24"/>
              </w:rPr>
              <w:t xml:space="preserve">Ярослав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временно исполняющий обязанности министра здравоохранения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Гончаров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городского округа "город Кизляр"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Жалыбин</w:t>
            </w:r>
          </w:p>
          <w:p>
            <w:pPr>
              <w:pStyle w:val="0"/>
            </w:pPr>
            <w:r>
              <w:rPr>
                <w:sz w:val="24"/>
              </w:rPr>
              <w:t xml:space="preserve">Максим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отделения связи Управления Федеральной службы войск: национальной гвардии Российской "Федерации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Ибрагимова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Наснят Акимовна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государственного казенного учреждения Республики Дагестан "Служба вызова экстренных оперативных служб по единому номеру "112" Республики Дагестан" (секретарь рабочей группы)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Эльбурус Сиражутдинович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финансов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Исрапилов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Хаджимурад Артурович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промышленности и торговли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Караченцев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юстиции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Карпущенко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Вадим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отделения Центра информационных технологий, связи и защиты информации Министерства внутренних дел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Курбанов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Махач Ахмедович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Расул Юсуфалиевич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Управления организации охраны общественного порядка Министерства внутренних дел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Меджидов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Шамиль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городского округа с внутригородским делением "город Махачкала"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Муртазалиев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Муртазалиевич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межведомственного взаимодействия и информационной безопасности администрации городского округа "город Каспийск"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Насрутдинов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Борис Умалатович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природных ресурсов и экологии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Погорелов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Евгений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подразделения Управления Федеральной службы безопасности Российской Федерации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Рамазанов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Сулейман Нурисланович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Салимгереев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Закир Ибайдуллаевич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правового обеспечения и кадровой работы Управления Администрации Главы и Правительства Республики Дагестан по организации обеспечения деятельности Правительства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Султанов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Искандер Эдуардович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отделения Центра информационных технологий, связи и защиты информации Министерства внутренних дел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Шихалиев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Шамильевич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энергетики и тарифов Республики Дагестан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24.03.2023 N 113-р</w:t>
            <w:br/>
            <w:t>(ред. от 13.11.2024)</w:t>
            <w:br/>
            <w:t>&lt;Об образовании Межведомственной рабочей группы...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9631&amp;date=14.01.2026&amp;dst=100003&amp;field=134" TargetMode = "External"/><Relationship Id="rId9" Type="http://schemas.openxmlformats.org/officeDocument/2006/relationships/hyperlink" Target="https://login.consultant.ru/link/?req=doc&amp;base=RLAW346&amp;n=50421&amp;date=14.01.2026&amp;dst=100003&amp;field=134" TargetMode = "External"/><Relationship Id="rId10" Type="http://schemas.openxmlformats.org/officeDocument/2006/relationships/hyperlink" Target="https://login.consultant.ru/link/?req=doc&amp;base=LAW&amp;n=322091&amp;date=14.01.2026&amp;dst=100007&amp;field=134" TargetMode = "External"/><Relationship Id="rId11" Type="http://schemas.openxmlformats.org/officeDocument/2006/relationships/hyperlink" Target="https://login.consultant.ru/link/?req=doc&amp;base=RLAW346&amp;n=42630&amp;date=14.01.2026&amp;dst=100004&amp;field=134" TargetMode = "External"/><Relationship Id="rId12" Type="http://schemas.openxmlformats.org/officeDocument/2006/relationships/hyperlink" Target="pravo.e-dag.ru" TargetMode = "External"/><Relationship Id="rId13" Type="http://schemas.openxmlformats.org/officeDocument/2006/relationships/hyperlink" Target="https://login.consultant.ru/link/?req=doc&amp;base=LAW&amp;n=2875&amp;date=14.01.2026" TargetMode = "External"/><Relationship Id="rId14" Type="http://schemas.openxmlformats.org/officeDocument/2006/relationships/hyperlink" Target="https://login.consultant.ru/link/?req=doc&amp;base=RLAW346&amp;n=49631&amp;date=14.01.2026&amp;dst=100003&amp;field=134" TargetMode = "External"/><Relationship Id="rId15" Type="http://schemas.openxmlformats.org/officeDocument/2006/relationships/hyperlink" Target="https://login.consultant.ru/link/?req=doc&amp;base=RLAW346&amp;n=50421&amp;date=14.01.2026&amp;dst=10000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24.03.2023 N 113-р
(ред. от 13.11.2024)
&lt;Об образовании Межведомственной рабочей группы по координации работ по построению, развитию и эксплуатации аппаратно-программного комплекса "Безопасный город" на территории Республики Дагестан&gt;</dc:title>
  <dcterms:created xsi:type="dcterms:W3CDTF">2026-01-14T07:23:25Z</dcterms:created>
</cp:coreProperties>
</file>