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359-ФЗ</w:t>
              </w:r>
            </w:hyperlink>
            <w:r>
              <w:rPr>
                <w:sz w:val="24"/>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483-ФЗ</w:t>
              </w:r>
            </w:hyperlink>
            <w:r>
              <w:rPr>
                <w:sz w:val="24"/>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color w:val="392c69"/>
              </w:rPr>
              <w:t xml:space="preserve">,</w:t>
            </w:r>
          </w:p>
          <w:p>
            <w:pPr>
              <w:pStyle w:val="0"/>
              <w:jc w:val="center"/>
            </w:pPr>
            <w:r>
              <w:rPr>
                <w:sz w:val="24"/>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N 169-ФЗ</w:t>
              </w:r>
            </w:hyperlink>
            <w:r>
              <w:rPr>
                <w:sz w:val="24"/>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548-ФЗ</w:t>
              </w:r>
            </w:hyperlink>
            <w:r>
              <w:rPr>
                <w:sz w:val="24"/>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4"/>
            <w:color w:val="0000ff"/>
          </w:rPr>
          <w:t xml:space="preserve">деятельность</w:t>
        </w:r>
      </w:hyperlink>
      <w:r>
        <w:rPr>
          <w:sz w:val="24"/>
        </w:rPr>
        <w:t xml:space="preserve">, </w:t>
      </w:r>
      <w:hyperlink w:history="0" r:id="rId28" w:tooltip="&quot;Уголовно-процессуальный кодекс Российской Федерации&quot; от 18.12.2001 N 174-ФЗ (ред. от 29.12.2025) {КонсультантПлюс}">
        <w:r>
          <w:rPr>
            <w:sz w:val="24"/>
            <w:color w:val="0000ff"/>
          </w:rPr>
          <w:t xml:space="preserve">дознание</w:t>
        </w:r>
      </w:hyperlink>
      <w:r>
        <w:rPr>
          <w:sz w:val="24"/>
        </w:rPr>
        <w:t xml:space="preserve"> и предварительное </w:t>
      </w:r>
      <w:hyperlink w:history="0" r:id="rId29" w:tooltip="&quot;Уголовно-процессуальный кодекс Российской Федерации&quot; от 18.12.2001 N 174-ФЗ (ред. от 29.12.2025) {КонсультантПлюс}">
        <w:r>
          <w:rPr>
            <w:sz w:val="24"/>
            <w:color w:val="0000ff"/>
          </w:rPr>
          <w:t xml:space="preserve">следствие</w:t>
        </w:r>
      </w:hyperlink>
      <w:r>
        <w:rPr>
          <w:sz w:val="24"/>
        </w:rPr>
        <w:t xml:space="preserve">;</w:t>
      </w:r>
    </w:p>
    <w:p>
      <w:pPr>
        <w:pStyle w:val="0"/>
        <w:spacing w:before="240" w:lineRule="auto"/>
        <w:ind w:firstLine="540"/>
        <w:jc w:val="both"/>
      </w:pPr>
      <w:r>
        <w:rPr>
          <w:sz w:val="24"/>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производство</w:t>
        </w:r>
      </w:hyperlink>
      <w:r>
        <w:rPr>
          <w:sz w:val="24"/>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исполнение</w:t>
        </w:r>
      </w:hyperlink>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hyperlink w:history="0" r:id="rId32" w:tooltip="Федеральный закон от 13.03.2006 N 38-ФЗ (ред. от 29.09.2025) &quot;О рекламе&quot; {КонсультантПлюс}">
        <w:r>
          <w:rPr>
            <w:sz w:val="24"/>
            <w:color w:val="0000ff"/>
          </w:rPr>
          <w:t xml:space="preserve">законодательства</w:t>
        </w:r>
      </w:hyperlink>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административного приостановления деятельности</w:t>
        </w:r>
      </w:hyperlink>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4"/>
            <w:color w:val="0000ff"/>
          </w:rPr>
          <w:t xml:space="preserve">надзора</w:t>
        </w:r>
      </w:hyperlink>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КонсультантПлюс}">
        <w:r>
          <w:rPr>
            <w:sz w:val="24"/>
            <w:color w:val="0000ff"/>
          </w:rPr>
          <w:t xml:space="preserve">случаев</w:t>
        </w:r>
      </w:hyperlink>
      <w:r>
        <w:rPr>
          <w:sz w:val="24"/>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заболеваний</w:t>
        </w:r>
      </w:hyperlink>
      <w:r>
        <w:rPr>
          <w:sz w:val="24"/>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4"/>
            <w:color w:val="0000ff"/>
          </w:rPr>
          <w:t xml:space="preserve">вреда</w:t>
        </w:r>
      </w:hyperlink>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hyperlink w:history="0" r:id="rId38" w:tooltip="Федеральный закон от 10.01.1996 N 5-ФЗ (ред. от 28.02.2025) &quot;О внешней разведке&quot; {КонсультантПлюс}">
        <w:r>
          <w:rPr>
            <w:sz w:val="24"/>
            <w:color w:val="0000ff"/>
          </w:rPr>
          <w:t xml:space="preserve">внешней разведки</w:t>
        </w:r>
      </w:hyperlink>
      <w:r>
        <w:rPr>
          <w:sz w:val="24"/>
        </w:rPr>
        <w:t xml:space="preserve"> Российской Федерации;</w:t>
      </w:r>
    </w:p>
    <w:p>
      <w:pPr>
        <w:pStyle w:val="0"/>
        <w:spacing w:before="240" w:lineRule="auto"/>
        <w:ind w:firstLine="540"/>
        <w:jc w:val="both"/>
      </w:pPr>
      <w:r>
        <w:rPr>
          <w:sz w:val="24"/>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4"/>
            <w:color w:val="0000ff"/>
          </w:rPr>
          <w:t xml:space="preserve">государственной охраны</w:t>
        </w:r>
      </w:hyperlink>
      <w:r>
        <w:rPr>
          <w:sz w:val="24"/>
        </w:rPr>
        <w:t xml:space="preserve">;</w:t>
      </w:r>
    </w:p>
    <w:p>
      <w:pPr>
        <w:pStyle w:val="0"/>
        <w:spacing w:before="240" w:lineRule="auto"/>
        <w:ind w:firstLine="540"/>
        <w:jc w:val="both"/>
      </w:pPr>
      <w:r>
        <w:rPr>
          <w:sz w:val="24"/>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4"/>
            <w:color w:val="0000ff"/>
          </w:rPr>
          <w:t xml:space="preserve">федеральной службы безопасности</w:t>
        </w:r>
      </w:hyperlink>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4"/>
            <w:color w:val="0000ff"/>
          </w:rPr>
          <w:t xml:space="preserve">главами 12</w:t>
        </w:r>
      </w:hyperlink>
      <w:r>
        <w:rPr>
          <w:sz w:val="24"/>
        </w:rPr>
        <w:t xml:space="preserve"> и </w:t>
      </w:r>
      <w:hyperlink w:history="0" w:anchor="P1139"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4"/>
            <w:color w:val="0000ff"/>
          </w:rPr>
          <w:t xml:space="preserve">контроля</w:t>
        </w:r>
      </w:hyperlink>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4"/>
            <w:color w:val="0000ff"/>
          </w:rPr>
          <w:t xml:space="preserve">контроля</w:t>
        </w:r>
      </w:hyperlink>
      <w:r>
        <w:rPr>
          <w:sz w:val="24"/>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контроля</w:t>
        </w:r>
      </w:hyperlink>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4"/>
            <w:color w:val="0000ff"/>
          </w:rPr>
          <w:t xml:space="preserve">контроля</w:t>
        </w:r>
      </w:hyperlink>
      <w:r>
        <w:rPr>
          <w:sz w:val="24"/>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4"/>
            <w:color w:val="0000ff"/>
          </w:rPr>
          <w:t xml:space="preserve">контроля</w:t>
        </w:r>
      </w:hyperlink>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4"/>
            <w:color w:val="0000ff"/>
          </w:rPr>
          <w:t xml:space="preserve">контроля</w:t>
        </w:r>
      </w:hyperlink>
      <w:r>
        <w:rPr>
          <w:sz w:val="24"/>
        </w:rPr>
        <w:t xml:space="preserve">;</w:t>
      </w:r>
    </w:p>
    <w:p>
      <w:pPr>
        <w:pStyle w:val="0"/>
        <w:spacing w:before="240" w:lineRule="auto"/>
        <w:ind w:firstLine="540"/>
        <w:jc w:val="both"/>
      </w:pPr>
      <w:r>
        <w:rPr>
          <w:sz w:val="24"/>
        </w:rPr>
        <w:t xml:space="preserve">4) </w:t>
      </w:r>
      <w:hyperlink w:history="0" r:id="rId53"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4"/>
            <w:color w:val="0000ff"/>
          </w:rPr>
          <w:t xml:space="preserve">надзора</w:t>
        </w:r>
      </w:hyperlink>
      <w:r>
        <w:rPr>
          <w:sz w:val="24"/>
        </w:rPr>
        <w:t xml:space="preserve"> за маломерными судами;</w:t>
      </w:r>
    </w:p>
    <w:p>
      <w:pPr>
        <w:pStyle w:val="0"/>
        <w:jc w:val="both"/>
      </w:pPr>
      <w:r>
        <w:rPr>
          <w:sz w:val="24"/>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4"/>
            <w:color w:val="0000ff"/>
          </w:rPr>
          <w:t xml:space="preserve">закона</w:t>
        </w:r>
      </w:hyperlink>
      <w:r>
        <w:rPr>
          <w:sz w:val="24"/>
        </w:rPr>
        <w:t xml:space="preserve"> от 24.06.2025 N 169-ФЗ)</w:t>
      </w:r>
    </w:p>
    <w:p>
      <w:pPr>
        <w:pStyle w:val="0"/>
        <w:spacing w:before="240" w:lineRule="auto"/>
        <w:ind w:firstLine="540"/>
        <w:jc w:val="both"/>
      </w:pPr>
      <w:r>
        <w:rPr>
          <w:sz w:val="24"/>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контроля</w:t>
        </w:r>
      </w:hyperlink>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4"/>
            <w:color w:val="0000ff"/>
          </w:rPr>
          <w:t xml:space="preserve">контроля</w:t>
        </w:r>
      </w:hyperlink>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контроля</w:t>
        </w:r>
      </w:hyperlink>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надзора</w:t>
        </w:r>
      </w:hyperlink>
      <w:r>
        <w:rPr>
          <w:sz w:val="24"/>
        </w:rPr>
        <w:t xml:space="preserve"> в национальной платежной системе;</w:t>
      </w:r>
    </w:p>
    <w:p>
      <w:pPr>
        <w:pStyle w:val="0"/>
        <w:jc w:val="both"/>
      </w:pPr>
      <w:r>
        <w:rPr>
          <w:sz w:val="24"/>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4"/>
            <w:color w:val="0000ff"/>
          </w:rPr>
          <w:t xml:space="preserve">информации</w:t>
        </w:r>
      </w:hyperlink>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контроля</w:t>
        </w:r>
      </w:hyperlink>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hyperlink w:history="0" r:id="rId65" w:tooltip="Федеральный закон от 29.12.2012 N 275-ФЗ (ред. от 15.12.2025) &quot;О государственном оборонном заказе&quot; {КонсультантПлюс}">
        <w:r>
          <w:rPr>
            <w:sz w:val="24"/>
            <w:color w:val="0000ff"/>
          </w:rPr>
          <w:t xml:space="preserve">контроля</w:t>
        </w:r>
      </w:hyperlink>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контроля</w:t>
        </w:r>
      </w:hyperlink>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hyperlink w:history="0" r:id="rId67" w:tooltip="&quot;Лесной кодекс Российской Федерации&quot; от 04.12.2006 N 200-ФЗ (ред. от 29.12.2025) {КонсультантПлюс}">
        <w:r>
          <w:rPr>
            <w:sz w:val="24"/>
            <w:color w:val="0000ff"/>
          </w:rPr>
          <w:t xml:space="preserve">охраны</w:t>
        </w:r>
      </w:hyperlink>
      <w:r>
        <w:rPr>
          <w:sz w:val="24"/>
        </w:rPr>
        <w:t xml:space="preserve">.</w:t>
      </w:r>
    </w:p>
    <w:p>
      <w:pPr>
        <w:pStyle w:val="0"/>
        <w:jc w:val="both"/>
      </w:pPr>
      <w:r>
        <w:rPr>
          <w:sz w:val="24"/>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контроль</w:t>
        </w:r>
      </w:hyperlink>
      <w:r>
        <w:rPr>
          <w:sz w:val="24"/>
        </w:rPr>
        <w:t xml:space="preserve">;</w:t>
      </w:r>
    </w:p>
    <w:p>
      <w:pPr>
        <w:pStyle w:val="0"/>
        <w:spacing w:before="240" w:lineRule="auto"/>
        <w:ind w:firstLine="540"/>
        <w:jc w:val="both"/>
      </w:pPr>
      <w:r>
        <w:rPr>
          <w:sz w:val="24"/>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контроль</w:t>
        </w:r>
      </w:hyperlink>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требований</w:t>
        </w:r>
      </w:hyperlink>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hyperlink w:history="0" r:id="rId75" w:tooltip="Федеральный закон от 13.12.1996 N 150-ФЗ (ред. от 15.12.2025) &quot;Об оружии&quot; {КонсультантПлюс}">
        <w:r>
          <w:rPr>
            <w:sz w:val="24"/>
            <w:color w:val="0000ff"/>
          </w:rPr>
          <w:t xml:space="preserve">контроль</w:t>
        </w:r>
      </w:hyperlink>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4"/>
            <w:color w:val="0000ff"/>
          </w:rPr>
          <w:t xml:space="preserve">контроль (надзор)</w:t>
        </w:r>
      </w:hyperlink>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4"/>
            <w:color w:val="0000ff"/>
          </w:rPr>
          <w:t xml:space="preserve">контроль</w:t>
        </w:r>
      </w:hyperlink>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4"/>
            <w:color w:val="0000ff"/>
          </w:rPr>
          <w:t xml:space="preserve">контроль (надзор)</w:t>
        </w:r>
      </w:hyperlink>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358-ФЗ)</w:t>
      </w:r>
    </w:p>
    <w:p>
      <w:pPr>
        <w:pStyle w:val="0"/>
        <w:spacing w:before="240" w:lineRule="auto"/>
        <w:ind w:firstLine="540"/>
        <w:jc w:val="both"/>
      </w:pPr>
      <w:r>
        <w:rPr>
          <w:sz w:val="24"/>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4"/>
            <w:color w:val="0000ff"/>
          </w:rPr>
          <w:t xml:space="preserve">надзор</w:t>
        </w:r>
      </w:hyperlink>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4"/>
            <w:color w:val="0000ff"/>
          </w:rPr>
          <w:t xml:space="preserve">надзор и контроль</w:t>
        </w:r>
      </w:hyperlink>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контроль</w:t>
        </w:r>
      </w:hyperlink>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контроль</w:t>
        </w:r>
      </w:hyperlink>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4"/>
            <w:color w:val="0000ff"/>
          </w:rPr>
          <w:t xml:space="preserve">надзор</w:t>
        </w:r>
      </w:hyperlink>
      <w:r>
        <w:rPr>
          <w:sz w:val="24"/>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4"/>
            <w:color w:val="0000ff"/>
          </w:rPr>
          <w:t xml:space="preserve">надзор</w:t>
        </w:r>
      </w:hyperlink>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4"/>
            <w:color w:val="0000ff"/>
          </w:rPr>
          <w:t xml:space="preserve">контроль</w:t>
        </w:r>
      </w:hyperlink>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4"/>
            <w:color w:val="0000ff"/>
          </w:rPr>
          <w:t xml:space="preserve">контроль</w:t>
        </w:r>
      </w:hyperlink>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4"/>
            <w:color w:val="0000ff"/>
          </w:rPr>
          <w:t xml:space="preserve">контроль</w:t>
        </w:r>
      </w:hyperlink>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hyperlink w:history="0" r:id="rId93" w:tooltip="Федеральный закон от 27.07.2006 N 152-ФЗ (ред. от 24.06.2025) &quot;О персональных данных&quot; {КонсультантПлюс}">
        <w:r>
          <w:rPr>
            <w:sz w:val="24"/>
            <w:color w:val="0000ff"/>
          </w:rPr>
          <w:t xml:space="preserve">контроль и надзор</w:t>
        </w:r>
      </w:hyperlink>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контроль</w:t>
        </w:r>
      </w:hyperlink>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hyperlink w:history="0" r:id="rId95" w:tooltip="Федеральный закон от 07.07.2003 N 126-ФЗ (ред. от 31.07.2025) &quot;О связи&quot; (с изм. и доп., вступ. в силу с 01.01.2026) {КонсультантПлюс}">
        <w:r>
          <w:rPr>
            <w:sz w:val="24"/>
            <w:color w:val="0000ff"/>
          </w:rPr>
          <w:t xml:space="preserve">контроль</w:t>
        </w:r>
      </w:hyperlink>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положениями</w:t>
        </w:r>
      </w:hyperlink>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4"/>
            <w:color w:val="0000ff"/>
          </w:rPr>
          <w:t xml:space="preserve">объектах</w:t>
        </w:r>
      </w:hyperlink>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4"/>
            <w:color w:val="0000ff"/>
          </w:rPr>
          <w:t xml:space="preserve">N 637-ФЗ</w:t>
        </w:r>
      </w:hyperlink>
      <w:r>
        <w:rPr>
          <w:sz w:val="24"/>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bookmarkStart w:id="250" w:name="P250"/>
    <w:bookmarkEnd w:id="250"/>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257" w:name="P257"/>
    <w:bookmarkEnd w:id="257"/>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0" w:name="P270"/>
    <w:bookmarkEnd w:id="270"/>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Единый реестр</w:t>
        </w:r>
      </w:hyperlink>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283" w:name="P283"/>
    <w:bookmarkEnd w:id="283"/>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Требования</w:t>
        </w:r>
      </w:hyperlink>
      <w:r>
        <w:rPr>
          <w:sz w:val="24"/>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289" w:name="P289"/>
    <w:bookmarkEnd w:id="289"/>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2" w:name="P312"/>
    <w:bookmarkEnd w:id="312"/>
    <w:p>
      <w:pPr>
        <w:pStyle w:val="0"/>
        <w:ind w:firstLine="540"/>
        <w:jc w:val="both"/>
      </w:pPr>
      <w:r>
        <w:rPr>
          <w:sz w:val="24"/>
        </w:rPr>
        <w:t xml:space="preserve">1. Единый реестр контрольных (надзорных) мероприятий создается в следующих целях:</w:t>
      </w:r>
    </w:p>
    <w:bookmarkStart w:id="313" w:name="P313"/>
    <w:bookmarkEnd w:id="313"/>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4"/>
            <w:color w:val="0000ff"/>
          </w:rPr>
          <w:t xml:space="preserve">пунктах 4</w:t>
        </w:r>
      </w:hyperlink>
      <w:r>
        <w:rPr>
          <w:sz w:val="24"/>
        </w:rPr>
        <w:t xml:space="preserve"> и </w:t>
      </w:r>
      <w:hyperlink w:history="0" w:anchor="P764"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326" w:name="P326"/>
    <w:bookmarkEnd w:id="326"/>
    <w:p>
      <w:pPr>
        <w:pStyle w:val="0"/>
        <w:spacing w:before="240" w:lineRule="auto"/>
        <w:ind w:firstLine="540"/>
        <w:jc w:val="both"/>
      </w:pPr>
      <w:r>
        <w:rPr>
          <w:sz w:val="24"/>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w:t>
        </w:r>
      </w:hyperlink>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33" w:name="P333"/>
    <w:bookmarkEnd w:id="333"/>
    <w:p>
      <w:pPr>
        <w:pStyle w:val="0"/>
        <w:spacing w:before="240" w:lineRule="auto"/>
        <w:ind w:firstLine="540"/>
        <w:jc w:val="both"/>
      </w:pPr>
      <w:r>
        <w:rPr>
          <w:sz w:val="24"/>
        </w:rPr>
        <w:t xml:space="preserve">6. Информация, указанная в </w:t>
      </w:r>
      <w:hyperlink w:history="0" w:anchor="P312"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4"/>
            <w:color w:val="0000ff"/>
          </w:rPr>
          <w:t xml:space="preserve">правилами</w:t>
        </w:r>
      </w:hyperlink>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4"/>
            <w:color w:val="0000ff"/>
          </w:rPr>
          <w:t xml:space="preserve">Перечень</w:t>
        </w:r>
      </w:hyperlink>
      <w:r>
        <w:rPr>
          <w:sz w:val="24"/>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4"/>
            <w:color w:val="0000ff"/>
          </w:rPr>
          <w:t xml:space="preserve">порядок</w:t>
        </w:r>
      </w:hyperlink>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и </w:t>
      </w:r>
      <w:hyperlink w:history="0" w:anchor="P760"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2" w:name="P352"/>
    <w:bookmarkEnd w:id="352"/>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4" w:name="P354"/>
    <w:bookmarkEnd w:id="354"/>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bookmarkStart w:id="357" w:name="P357"/>
    <w:bookmarkEnd w:id="357"/>
    <w:p>
      <w:pPr>
        <w:pStyle w:val="0"/>
        <w:spacing w:before="240" w:lineRule="auto"/>
        <w:ind w:firstLine="540"/>
        <w:jc w:val="both"/>
      </w:pPr>
      <w:r>
        <w:rPr>
          <w:sz w:val="24"/>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4"/>
            <w:color w:val="0000ff"/>
          </w:rPr>
          <w:t xml:space="preserve">формы</w:t>
        </w:r>
      </w:hyperlink>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63" w:name="P363"/>
    <w:bookmarkEnd w:id="363"/>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4"/>
            <w:color w:val="0000ff"/>
          </w:rPr>
          <w:t xml:space="preserve">периодичность</w:t>
        </w:r>
      </w:hyperlink>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6" w:tooltip="4) по поручению:">
        <w:r>
          <w:rPr>
            <w:sz w:val="24"/>
            <w:color w:val="0000ff"/>
          </w:rPr>
          <w:t xml:space="preserve">4 части 1</w:t>
        </w:r>
      </w:hyperlink>
      <w:r>
        <w:rPr>
          <w:sz w:val="24"/>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2" w:name="P462"/>
    <w:bookmarkEnd w:id="462"/>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7" w:name="P517"/>
    <w:bookmarkEnd w:id="517"/>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положением</w:t>
        </w:r>
      </w:hyperlink>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531" w:name="P531"/>
    <w:bookmarkEnd w:id="531"/>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40" w:lineRule="auto"/>
        <w:ind w:firstLine="540"/>
        <w:jc w:val="both"/>
      </w:pPr>
      <w:r>
        <w:rPr>
          <w:sz w:val="24"/>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4"/>
            <w:color w:val="0000ff"/>
          </w:rPr>
          <w:t xml:space="preserve">Требования</w:t>
        </w:r>
      </w:hyperlink>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8" w:name="P578"/>
    <w:bookmarkEnd w:id="578"/>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7" w:name="P627"/>
    <w:bookmarkEnd w:id="627"/>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9" w:name="P629"/>
    <w:bookmarkEnd w:id="629"/>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2" w:name="P632"/>
    <w:bookmarkEnd w:id="632"/>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42" w:name="P642"/>
    <w:bookmarkEnd w:id="642"/>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bookmarkStart w:id="644" w:name="P644"/>
    <w:bookmarkEnd w:id="644"/>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650" w:name="P650"/>
    <w:bookmarkEnd w:id="650"/>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656" w:name="P656"/>
    <w:bookmarkEnd w:id="656"/>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665" w:name="P665"/>
    <w:bookmarkEnd w:id="665"/>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2"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709" w:name="P709"/>
    <w:bookmarkEnd w:id="709"/>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Правила</w:t>
        </w:r>
      </w:hyperlink>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4"/>
            <w:color w:val="0000ff"/>
          </w:rPr>
          <w:t xml:space="preserve">Порядок</w:t>
        </w:r>
      </w:hyperlink>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40" w:lineRule="auto"/>
        <w:ind w:firstLine="540"/>
        <w:jc w:val="both"/>
      </w:pPr>
      <w:r>
        <w:rPr>
          <w:sz w:val="24"/>
        </w:rPr>
        <w:t xml:space="preserve">1) информирование;</w:t>
      </w:r>
    </w:p>
    <w:bookmarkStart w:id="759" w:name="P759"/>
    <w:bookmarkEnd w:id="759"/>
    <w:p>
      <w:pPr>
        <w:pStyle w:val="0"/>
        <w:spacing w:before="240" w:lineRule="auto"/>
        <w:ind w:firstLine="540"/>
        <w:jc w:val="both"/>
      </w:pPr>
      <w:r>
        <w:rPr>
          <w:sz w:val="24"/>
        </w:rPr>
        <w:t xml:space="preserve">2) обобщение правоприменительной практики;</w:t>
      </w:r>
    </w:p>
    <w:bookmarkStart w:id="760" w:name="P760"/>
    <w:bookmarkEnd w:id="760"/>
    <w:p>
      <w:pPr>
        <w:pStyle w:val="0"/>
        <w:spacing w:before="240" w:lineRule="auto"/>
        <w:ind w:firstLine="540"/>
        <w:jc w:val="both"/>
      </w:pPr>
      <w:r>
        <w:rPr>
          <w:sz w:val="24"/>
        </w:rPr>
        <w:t xml:space="preserve">3) меры стимулирования добросовестности;</w:t>
      </w:r>
    </w:p>
    <w:bookmarkStart w:id="761" w:name="P761"/>
    <w:bookmarkEnd w:id="761"/>
    <w:p>
      <w:pPr>
        <w:pStyle w:val="0"/>
        <w:spacing w:before="240" w:lineRule="auto"/>
        <w:ind w:firstLine="540"/>
        <w:jc w:val="both"/>
      </w:pPr>
      <w:r>
        <w:rPr>
          <w:sz w:val="24"/>
        </w:rPr>
        <w:t xml:space="preserve">4) объявление предостережения;</w:t>
      </w:r>
    </w:p>
    <w:bookmarkStart w:id="762" w:name="P762"/>
    <w:bookmarkEnd w:id="762"/>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4" w:name="P764"/>
    <w:bookmarkEnd w:id="764"/>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w:t>
      </w:r>
      <w:hyperlink w:history="0" w:anchor="P759" w:tooltip="2) обобщение правоприменительной практики;">
        <w:r>
          <w:rPr>
            <w:sz w:val="24"/>
            <w:color w:val="0000ff"/>
          </w:rPr>
          <w:t xml:space="preserve">2</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4"/>
            <w:color w:val="0000ff"/>
          </w:rPr>
          <w:t xml:space="preserve">пунктами 1</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4"/>
            <w:color w:val="0000ff"/>
          </w:rPr>
          <w:t xml:space="preserve">перечень</w:t>
        </w:r>
      </w:hyperlink>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перечень</w:t>
        </w:r>
      </w:hyperlink>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820" w:name="P820"/>
    <w:bookmarkEnd w:id="820"/>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0" w:name="P880"/>
    <w:bookmarkEnd w:id="880"/>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1" w:name="P881"/>
    <w:bookmarkEnd w:id="881"/>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1" w:name="P891"/>
    <w:bookmarkEnd w:id="891"/>
    <w:p>
      <w:pPr>
        <w:pStyle w:val="0"/>
        <w:spacing w:before="240" w:lineRule="auto"/>
        <w:ind w:firstLine="540"/>
        <w:jc w:val="both"/>
      </w:pPr>
      <w:r>
        <w:rPr>
          <w:sz w:val="24"/>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случаи</w:t>
        </w:r>
      </w:hyperlink>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898" w:name="P898"/>
    <w:bookmarkEnd w:id="898"/>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bookmarkStart w:id="914" w:name="P914"/>
    <w:bookmarkEnd w:id="914"/>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4"/>
            <w:color w:val="0000ff"/>
          </w:rPr>
          <w:t xml:space="preserve">проверочные листы</w:t>
        </w:r>
      </w:hyperlink>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40" w:lineRule="auto"/>
        <w:ind w:firstLine="540"/>
        <w:jc w:val="both"/>
      </w:pPr>
      <w:r>
        <w:rPr>
          <w:sz w:val="24"/>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4"/>
            <w:color w:val="0000ff"/>
          </w:rPr>
          <w:t xml:space="preserve">Требования</w:t>
        </w:r>
      </w:hyperlink>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7" w:name="P977"/>
    <w:bookmarkEnd w:id="977"/>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8" w:name="P988"/>
    <w:bookmarkEnd w:id="988"/>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0" w:name="P990"/>
    <w:bookmarkEnd w:id="990"/>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3" w:name="P1003"/>
    <w:bookmarkEnd w:id="1003"/>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008" w:name="P1008"/>
    <w:bookmarkEnd w:id="1008"/>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0" w:name="P1010"/>
    <w:bookmarkEnd w:id="1010"/>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3" w:name="P1013"/>
    <w:bookmarkEnd w:id="1013"/>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 статьи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пунктах 6</w:t>
        </w:r>
      </w:hyperlink>
      <w:r>
        <w:rPr>
          <w:sz w:val="24"/>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4"/>
            <w:color w:val="0000ff"/>
          </w:rPr>
          <w:t xml:space="preserve">9.1</w:t>
        </w:r>
      </w:hyperlink>
      <w:r>
        <w:rPr>
          <w:sz w:val="24"/>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4"/>
            <w:color w:val="0000ff"/>
          </w:rPr>
          <w:t xml:space="preserve">11</w:t>
        </w:r>
      </w:hyperlink>
      <w:r>
        <w:rPr>
          <w:sz w:val="24"/>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4"/>
            <w:color w:val="0000ff"/>
          </w:rPr>
          <w:t xml:space="preserve">12</w:t>
        </w:r>
      </w:hyperlink>
      <w:r>
        <w:rPr>
          <w:sz w:val="24"/>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4"/>
            <w:color w:val="0000ff"/>
          </w:rPr>
          <w:t xml:space="preserve">14</w:t>
        </w:r>
      </w:hyperlink>
      <w:r>
        <w:rPr>
          <w:sz w:val="24"/>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4"/>
            <w:color w:val="0000ff"/>
          </w:rPr>
          <w:t xml:space="preserve">17</w:t>
        </w:r>
      </w:hyperlink>
      <w:r>
        <w:rPr>
          <w:sz w:val="24"/>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4"/>
            <w:color w:val="0000ff"/>
          </w:rPr>
          <w:t xml:space="preserve">19</w:t>
        </w:r>
      </w:hyperlink>
      <w:r>
        <w:rPr>
          <w:sz w:val="24"/>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4"/>
            <w:color w:val="0000ff"/>
          </w:rPr>
          <w:t xml:space="preserve">21</w:t>
        </w:r>
      </w:hyperlink>
      <w:r>
        <w:rPr>
          <w:sz w:val="24"/>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4"/>
            <w:color w:val="0000ff"/>
          </w:rPr>
          <w:t xml:space="preserve">24</w:t>
        </w:r>
      </w:hyperlink>
      <w:r>
        <w:rPr>
          <w:sz w:val="24"/>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4"/>
            <w:color w:val="0000ff"/>
          </w:rPr>
          <w:t xml:space="preserve">31</w:t>
        </w:r>
      </w:hyperlink>
      <w:r>
        <w:rPr>
          <w:sz w:val="24"/>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4"/>
            <w:color w:val="0000ff"/>
          </w:rPr>
          <w:t xml:space="preserve">34</w:t>
        </w:r>
      </w:hyperlink>
      <w:r>
        <w:rPr>
          <w:sz w:val="24"/>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4"/>
            <w:color w:val="0000ff"/>
          </w:rPr>
          <w:t xml:space="preserve">36</w:t>
        </w:r>
      </w:hyperlink>
      <w:r>
        <w:rPr>
          <w:sz w:val="24"/>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4"/>
            <w:color w:val="0000ff"/>
          </w:rPr>
          <w:t xml:space="preserve">39</w:t>
        </w:r>
      </w:hyperlink>
      <w:r>
        <w:rPr>
          <w:sz w:val="24"/>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4"/>
            <w:color w:val="0000ff"/>
          </w:rPr>
          <w:t xml:space="preserve">40</w:t>
        </w:r>
      </w:hyperlink>
      <w:r>
        <w:rPr>
          <w:sz w:val="24"/>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4"/>
            <w:color w:val="0000ff"/>
          </w:rPr>
          <w:t xml:space="preserve">42</w:t>
        </w:r>
      </w:hyperlink>
      <w:r>
        <w:rPr>
          <w:sz w:val="24"/>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4"/>
            <w:color w:val="0000ff"/>
          </w:rPr>
          <w:t xml:space="preserve">55</w:t>
        </w:r>
      </w:hyperlink>
      <w:r>
        <w:rPr>
          <w:sz w:val="24"/>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4"/>
            <w:color w:val="0000ff"/>
          </w:rPr>
          <w:t xml:space="preserve">59 части 1 статьи 12</w:t>
        </w:r>
      </w:hyperlink>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bookmarkStart w:id="1015" w:name="P1015"/>
    <w:bookmarkEnd w:id="1015"/>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17" w:name="P1017"/>
    <w:bookmarkEnd w:id="1017"/>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3" w:name="P1043"/>
    <w:bookmarkEnd w:id="1043"/>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ind w:firstLine="540"/>
        <w:jc w:val="both"/>
      </w:pPr>
      <w:r>
        <w:rPr>
          <w:sz w:val="24"/>
        </w:rPr>
      </w:r>
    </w:p>
    <w:bookmarkStart w:id="1047" w:name="P1047"/>
    <w:bookmarkEnd w:id="1047"/>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подпунктом 11 пункта 2 статьи 16</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Постановлении</w:t>
              </w:r>
            </w:hyperlink>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4"/>
            <w:color w:val="0000ff"/>
          </w:rPr>
          <w:t xml:space="preserve">Порядок</w:t>
        </w:r>
      </w:hyperlink>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3" w:name="P1093"/>
    <w:bookmarkEnd w:id="1093"/>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bookmarkStart w:id="1096" w:name="P1096"/>
    <w:bookmarkEnd w:id="1096"/>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bookmarkStart w:id="1139" w:name="P1139"/>
    <w:bookmarkEnd w:id="1139"/>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49" w:name="P1149"/>
    <w:bookmarkEnd w:id="1149"/>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2" w:name="P1152"/>
    <w:bookmarkEnd w:id="1152"/>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3"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4"/>
            <w:color w:val="0000ff"/>
          </w:rPr>
          <w:t xml:space="preserve">Порядок</w:t>
        </w:r>
      </w:hyperlink>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198" w:name="P1198"/>
    <w:bookmarkEnd w:id="1198"/>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4" w:name="P1204"/>
    <w:bookmarkEnd w:id="1204"/>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39" w:name="P1239"/>
    <w:bookmarkEnd w:id="1239"/>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1315" w:name="P1315"/>
    <w:bookmarkEnd w:id="1315"/>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8" w:name="P1368"/>
    <w:bookmarkEnd w:id="1368"/>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2 части 1.1 статьи 4</w:t>
        </w:r>
      </w:hyperlink>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15.12.2025) {КонсультантПлюс}">
        <w:r>
          <w:rPr>
            <w:sz w:val="24"/>
            <w:color w:val="0000ff"/>
          </w:rPr>
          <w:t xml:space="preserve">подпунктом 19.6 пункта 1 статьи 265</w:t>
        </w:r>
      </w:hyperlink>
      <w:r>
        <w:rPr>
          <w:sz w:val="24"/>
        </w:rPr>
        <w:t xml:space="preserve"> Налогового кодекса Российской Федерации.</w:t>
      </w:r>
    </w:p>
    <w:p>
      <w:pPr>
        <w:pStyle w:val="0"/>
        <w:jc w:val="both"/>
      </w:pPr>
      <w:r>
        <w:rPr>
          <w:sz w:val="24"/>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4"/>
            <w:color w:val="0000ff"/>
          </w:rPr>
          <w:t xml:space="preserve">порядок</w:t>
        </w:r>
      </w:hyperlink>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bookmarkStart w:id="1428" w:name="P1428"/>
    <w:bookmarkEnd w:id="1428"/>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4"/>
            <w:color w:val="0000ff"/>
          </w:rPr>
          <w:t xml:space="preserve">статьей 20</w:t>
        </w:r>
      </w:hyperlink>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4"/>
            <w:color w:val="0000ff"/>
          </w:rPr>
          <w:t xml:space="preserve">протокол</w:t>
        </w:r>
      </w:hyperlink>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4"/>
            <w:color w:val="0000ff"/>
          </w:rPr>
          <w:t xml:space="preserve">протокол</w:t>
        </w:r>
      </w:hyperlink>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494" w:name="P1494"/>
    <w:bookmarkEnd w:id="1494"/>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bookmarkStart w:id="1562" w:name="P1562"/>
    <w:bookmarkEnd w:id="1562"/>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7" w:name="P1567"/>
    <w:bookmarkEnd w:id="1567"/>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4"/>
            <w:color w:val="0000ff"/>
          </w:rPr>
          <w:t xml:space="preserve">пунктами 6</w:t>
        </w:r>
      </w:hyperlink>
      <w:r>
        <w:rPr>
          <w:sz w:val="24"/>
        </w:rPr>
        <w:t xml:space="preserve"> - </w:t>
      </w:r>
      <w:hyperlink w:history="0" w:anchor="P1152"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567-ФЗ</w:t>
        </w:r>
      </w:hyperlink>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28.12.2024 N 540-ФЗ.</w:t>
      </w:r>
    </w:p>
    <w:p>
      <w:pPr>
        <w:pStyle w:val="0"/>
        <w:jc w:val="both"/>
      </w:pPr>
      <w:r>
        <w:rPr>
          <w:sz w:val="24"/>
        </w:rPr>
      </w:r>
    </w:p>
    <w:bookmarkStart w:id="1578" w:name="P1578"/>
    <w:bookmarkEnd w:id="1578"/>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bookmarkStart w:id="1584" w:name="P1584"/>
    <w:bookmarkEnd w:id="1584"/>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r>
    </w:p>
    <w:bookmarkStart w:id="1594" w:name="P1594"/>
    <w:bookmarkEnd w:id="1594"/>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N 540-ФЗ</w:t>
        </w:r>
      </w:hyperlink>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9"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4" w:name="P1664"/>
    <w:bookmarkEnd w:id="1664"/>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6" w:name="P1676"/>
    <w:bookmarkEnd w:id="1676"/>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4"/>
            <w:color w:val="0000ff"/>
          </w:rPr>
          <w:t xml:space="preserve">пунктами 1</w:t>
        </w:r>
      </w:hyperlink>
      <w:r>
        <w:rPr>
          <w:sz w:val="24"/>
        </w:rPr>
        <w:t xml:space="preserve"> - </w:t>
      </w:r>
      <w:hyperlink w:history="0" w:anchor="P988"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bookmarkStart w:id="1715" w:name="P1715"/>
    <w:bookmarkEnd w:id="1715"/>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7"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bookmarkStart w:id="1783" w:name="P1783"/>
    <w:bookmarkEnd w:id="1783"/>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4"/>
            <w:color w:val="0000ff"/>
          </w:rPr>
          <w:t xml:space="preserve">виды контроля</w:t>
        </w:r>
      </w:hyperlink>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ate=15.01.2026&amp;dst=103618&amp;field=134" TargetMode = "External"/><Relationship Id="rId9" Type="http://schemas.openxmlformats.org/officeDocument/2006/relationships/hyperlink" Target="https://login.consultant.ru/link/?req=doc&amp;base=LAW&amp;n=465727&amp;date=15.01.2026&amp;dst=100567&amp;field=134" TargetMode = "External"/><Relationship Id="rId10" Type="http://schemas.openxmlformats.org/officeDocument/2006/relationships/hyperlink" Target="https://login.consultant.ru/link/?req=doc&amp;base=LAW&amp;n=402552&amp;date=15.01.2026&amp;dst=100115&amp;field=134" TargetMode = "External"/><Relationship Id="rId11" Type="http://schemas.openxmlformats.org/officeDocument/2006/relationships/hyperlink" Target="https://login.consultant.ru/link/?req=doc&amp;base=LAW&amp;n=501442&amp;date=15.01.2026&amp;dst=100179&amp;field=134" TargetMode = "External"/><Relationship Id="rId12" Type="http://schemas.openxmlformats.org/officeDocument/2006/relationships/hyperlink" Target="https://login.consultant.ru/link/?req=doc&amp;base=LAW&amp;n=501429&amp;date=15.01.2026&amp;dst=100380&amp;field=134" TargetMode = "External"/><Relationship Id="rId13" Type="http://schemas.openxmlformats.org/officeDocument/2006/relationships/hyperlink" Target="https://login.consultant.ru/link/?req=doc&amp;base=LAW&amp;n=433276&amp;date=15.01.2026&amp;dst=100289&amp;field=134" TargetMode = "External"/><Relationship Id="rId14" Type="http://schemas.openxmlformats.org/officeDocument/2006/relationships/hyperlink" Target="https://login.consultant.ru/link/?req=doc&amp;base=LAW&amp;n=443691&amp;date=15.01.2026&amp;dst=100022&amp;field=134" TargetMode = "External"/><Relationship Id="rId15" Type="http://schemas.openxmlformats.org/officeDocument/2006/relationships/hyperlink" Target="https://login.consultant.ru/link/?req=doc&amp;base=LAW&amp;n=452687&amp;date=15.01.2026&amp;dst=100013&amp;field=134" TargetMode = "External"/><Relationship Id="rId16" Type="http://schemas.openxmlformats.org/officeDocument/2006/relationships/hyperlink" Target="https://login.consultant.ru/link/?req=doc&amp;base=LAW&amp;n=454049&amp;date=15.01.2026&amp;dst=100009&amp;field=134" TargetMode = "External"/><Relationship Id="rId17" Type="http://schemas.openxmlformats.org/officeDocument/2006/relationships/hyperlink" Target="https://login.consultant.ru/link/?req=doc&amp;base=LAW&amp;n=459975&amp;date=15.01.2026&amp;dst=100020&amp;field=134" TargetMode = "External"/><Relationship Id="rId18" Type="http://schemas.openxmlformats.org/officeDocument/2006/relationships/hyperlink" Target="https://login.consultant.ru/link/?req=doc&amp;base=LAW&amp;n=465418&amp;date=15.01.2026&amp;dst=100009&amp;field=134" TargetMode = "External"/><Relationship Id="rId19" Type="http://schemas.openxmlformats.org/officeDocument/2006/relationships/hyperlink" Target="https://login.consultant.ru/link/?req=doc&amp;base=LAW&amp;n=465446&amp;date=15.01.2026&amp;dst=100062&amp;field=134" TargetMode = "External"/><Relationship Id="rId20" Type="http://schemas.openxmlformats.org/officeDocument/2006/relationships/hyperlink" Target="https://login.consultant.ru/link/?req=doc&amp;base=LAW&amp;n=511278&amp;date=15.01.2026&amp;dst=100289&amp;field=134" TargetMode = "External"/><Relationship Id="rId21" Type="http://schemas.openxmlformats.org/officeDocument/2006/relationships/hyperlink" Target="https://login.consultant.ru/link/?req=doc&amp;base=LAW&amp;n=493064&amp;date=15.01.2026&amp;dst=100101&amp;field=134" TargetMode = "External"/><Relationship Id="rId22" Type="http://schemas.openxmlformats.org/officeDocument/2006/relationships/hyperlink" Target="https://login.consultant.ru/link/?req=doc&amp;base=LAW&amp;n=494814&amp;date=15.01.2026&amp;dst=100392&amp;field=134" TargetMode = "External"/><Relationship Id="rId23" Type="http://schemas.openxmlformats.org/officeDocument/2006/relationships/hyperlink" Target="https://login.consultant.ru/link/?req=doc&amp;base=LAW&amp;n=494826&amp;date=15.01.2026&amp;dst=100009&amp;field=134" TargetMode = "External"/><Relationship Id="rId24" Type="http://schemas.openxmlformats.org/officeDocument/2006/relationships/hyperlink" Target="https://login.consultant.ru/link/?req=doc&amp;base=LAW&amp;n=508338&amp;date=15.01.2026&amp;dst=100058&amp;field=134" TargetMode = "External"/><Relationship Id="rId25" Type="http://schemas.openxmlformats.org/officeDocument/2006/relationships/hyperlink" Target="https://login.consultant.ru/link/?req=doc&amp;base=LAW&amp;n=523096&amp;date=15.01.2026&amp;dst=100015&amp;field=134" TargetMode = "External"/><Relationship Id="rId26" Type="http://schemas.openxmlformats.org/officeDocument/2006/relationships/hyperlink" Target="https://login.consultant.ru/link/?req=doc&amp;base=LAW&amp;n=523113&amp;date=15.01.2026&amp;dst=100009&amp;field=134" TargetMode = "External"/><Relationship Id="rId27" Type="http://schemas.openxmlformats.org/officeDocument/2006/relationships/hyperlink" Target="https://login.consultant.ru/link/?req=doc&amp;base=LAW&amp;n=502260&amp;date=15.01.2026&amp;dst=100037&amp;field=134" TargetMode = "External"/><Relationship Id="rId28" Type="http://schemas.openxmlformats.org/officeDocument/2006/relationships/hyperlink" Target="https://login.consultant.ru/link/?req=doc&amp;base=LAW&amp;n=523285&amp;date=15.01.2026&amp;dst=101648&amp;field=134" TargetMode = "External"/><Relationship Id="rId29" Type="http://schemas.openxmlformats.org/officeDocument/2006/relationships/hyperlink" Target="https://login.consultant.ru/link/?req=doc&amp;base=LAW&amp;n=523285&amp;date=15.01.2026&amp;dst=101214&amp;field=134" TargetMode = "External"/><Relationship Id="rId30" Type="http://schemas.openxmlformats.org/officeDocument/2006/relationships/hyperlink" Target="https://login.consultant.ru/link/?req=doc&amp;base=LAW&amp;n=523865&amp;date=15.01.2026&amp;dst=102267&amp;field=134" TargetMode = "External"/><Relationship Id="rId31" Type="http://schemas.openxmlformats.org/officeDocument/2006/relationships/hyperlink" Target="https://login.consultant.ru/link/?req=doc&amp;base=LAW&amp;n=523865&amp;date=15.01.2026&amp;dst=102887&amp;field=134" TargetMode = "External"/><Relationship Id="rId32" Type="http://schemas.openxmlformats.org/officeDocument/2006/relationships/hyperlink" Target="https://login.consultant.ru/link/?req=doc&amp;base=LAW&amp;n=511577&amp;date=15.01.2026&amp;dst=37&amp;field=134" TargetMode = "External"/><Relationship Id="rId33" Type="http://schemas.openxmlformats.org/officeDocument/2006/relationships/hyperlink" Target="https://login.consultant.ru/link/?req=doc&amp;base=LAW&amp;n=523865&amp;date=15.01.2026&amp;dst=587&amp;field=134" TargetMode = "External"/><Relationship Id="rId34" Type="http://schemas.openxmlformats.org/officeDocument/2006/relationships/hyperlink" Target="https://login.consultant.ru/link/?req=doc&amp;base=LAW&amp;n=523563&amp;date=15.01.2026&amp;dst=100109&amp;field=134" TargetMode = "External"/><Relationship Id="rId35" Type="http://schemas.openxmlformats.org/officeDocument/2006/relationships/hyperlink" Target="https://login.consultant.ru/link/?req=doc&amp;base=LAW&amp;n=523253&amp;date=15.01.2026&amp;dst=925&amp;field=134" TargetMode = "External"/><Relationship Id="rId36" Type="http://schemas.openxmlformats.org/officeDocument/2006/relationships/hyperlink" Target="https://login.consultant.ru/link/?req=doc&amp;base=LAW&amp;n=499496&amp;date=15.01.2026&amp;dst=126&amp;field=134" TargetMode = "External"/><Relationship Id="rId37" Type="http://schemas.openxmlformats.org/officeDocument/2006/relationships/hyperlink" Target="https://login.consultant.ru/link/?req=doc&amp;base=LAW&amp;n=523208&amp;date=15.01.2026&amp;dst=553&amp;field=134" TargetMode = "External"/><Relationship Id="rId38" Type="http://schemas.openxmlformats.org/officeDocument/2006/relationships/hyperlink" Target="https://login.consultant.ru/link/?req=doc&amp;base=LAW&amp;n=500017&amp;date=15.01.2026&amp;dst=100068&amp;field=134" TargetMode = "External"/><Relationship Id="rId39" Type="http://schemas.openxmlformats.org/officeDocument/2006/relationships/hyperlink" Target="https://login.consultant.ru/link/?req=doc&amp;base=LAW&amp;n=502261&amp;date=15.01.2026" TargetMode = "External"/><Relationship Id="rId40" Type="http://schemas.openxmlformats.org/officeDocument/2006/relationships/hyperlink" Target="https://login.consultant.ru/link/?req=doc&amp;base=LAW&amp;n=510789&amp;date=15.01.2026&amp;dst=100284&amp;field=134" TargetMode = "External"/><Relationship Id="rId41" Type="http://schemas.openxmlformats.org/officeDocument/2006/relationships/hyperlink" Target="https://login.consultant.ru/link/?req=doc&amp;base=LAW&amp;n=508482&amp;date=15.01.2026&amp;dst=103619&amp;field=134" TargetMode = "External"/><Relationship Id="rId42" Type="http://schemas.openxmlformats.org/officeDocument/2006/relationships/hyperlink" Target="https://login.consultant.ru/link/?req=doc&amp;base=LAW&amp;n=505891&amp;date=15.01.2026&amp;dst=100009&amp;field=134" TargetMode = "External"/><Relationship Id="rId43" Type="http://schemas.openxmlformats.org/officeDocument/2006/relationships/hyperlink" Target="https://login.consultant.ru/link/?req=doc&amp;base=LAW&amp;n=508482&amp;date=15.01.2026&amp;dst=103622&amp;field=134" TargetMode = "External"/><Relationship Id="rId44" Type="http://schemas.openxmlformats.org/officeDocument/2006/relationships/hyperlink" Target="https://login.consultant.ru/link/?req=doc&amp;base=LAW&amp;n=508482&amp;date=15.01.2026&amp;dst=103625&amp;field=134" TargetMode = "External"/><Relationship Id="rId45" Type="http://schemas.openxmlformats.org/officeDocument/2006/relationships/hyperlink" Target="https://login.consultant.ru/link/?req=doc&amp;base=LAW&amp;n=443691&amp;date=15.01.2026&amp;dst=100022&amp;field=134" TargetMode = "External"/><Relationship Id="rId46" Type="http://schemas.openxmlformats.org/officeDocument/2006/relationships/hyperlink" Target="https://login.consultant.ru/link/?req=doc&amp;base=LAW&amp;n=412773&amp;date=15.01.2026&amp;dst=148&amp;field=134" TargetMode = "External"/><Relationship Id="rId47" Type="http://schemas.openxmlformats.org/officeDocument/2006/relationships/hyperlink" Target="https://login.consultant.ru/link/?req=doc&amp;base=LAW&amp;n=461264&amp;date=15.01.2026&amp;dst=100013&amp;field=134" TargetMode = "External"/><Relationship Id="rId48" Type="http://schemas.openxmlformats.org/officeDocument/2006/relationships/hyperlink" Target="https://login.consultant.ru/link/?req=doc&amp;base=LAW&amp;n=502634&amp;date=15.01.2026&amp;dst=100136&amp;field=134" TargetMode = "External"/><Relationship Id="rId49" Type="http://schemas.openxmlformats.org/officeDocument/2006/relationships/hyperlink" Target="https://login.consultant.ru/link/?req=doc&amp;base=LAW&amp;n=495152&amp;date=15.01.2026&amp;dst=100111&amp;field=134" TargetMode = "External"/><Relationship Id="rId50" Type="http://schemas.openxmlformats.org/officeDocument/2006/relationships/hyperlink" Target="https://login.consultant.ru/link/?req=doc&amp;base=LAW&amp;n=495146&amp;date=15.01.2026&amp;dst=100083&amp;field=134" TargetMode = "External"/><Relationship Id="rId51" Type="http://schemas.openxmlformats.org/officeDocument/2006/relationships/hyperlink" Target="https://login.consultant.ru/link/?req=doc&amp;base=LAW&amp;n=508482&amp;date=15.01.2026&amp;dst=103626&amp;field=134" TargetMode = "External"/><Relationship Id="rId52" Type="http://schemas.openxmlformats.org/officeDocument/2006/relationships/hyperlink" Target="https://login.consultant.ru/link/?req=doc&amp;base=LAW&amp;n=508509&amp;date=15.01.2026&amp;dst=100420&amp;field=134" TargetMode = "External"/><Relationship Id="rId53" Type="http://schemas.openxmlformats.org/officeDocument/2006/relationships/hyperlink" Target="https://login.consultant.ru/link/?req=doc&amp;base=LAW&amp;n=521612&amp;date=15.01.2026&amp;dst=100424&amp;field=134" TargetMode = "External"/><Relationship Id="rId54" Type="http://schemas.openxmlformats.org/officeDocument/2006/relationships/hyperlink" Target="https://login.consultant.ru/link/?req=doc&amp;base=LAW&amp;n=509062&amp;date=15.01.2026&amp;dst=100060&amp;field=134" TargetMode = "External"/><Relationship Id="rId55" Type="http://schemas.openxmlformats.org/officeDocument/2006/relationships/hyperlink" Target="https://login.consultant.ru/link/?req=doc&amp;base=LAW&amp;n=508338&amp;date=15.01.2026&amp;dst=100058&amp;field=134" TargetMode = "External"/><Relationship Id="rId56" Type="http://schemas.openxmlformats.org/officeDocument/2006/relationships/hyperlink" Target="https://login.consultant.ru/link/?req=doc&amp;base=LAW&amp;n=471038&amp;date=15.01.2026&amp;dst=212&amp;field=134" TargetMode = "External"/><Relationship Id="rId57" Type="http://schemas.openxmlformats.org/officeDocument/2006/relationships/hyperlink" Target="https://login.consultant.ru/link/?req=doc&amp;base=LAW&amp;n=495710&amp;date=15.01.2026&amp;dst=3663&amp;field=134" TargetMode = "External"/><Relationship Id="rId58" Type="http://schemas.openxmlformats.org/officeDocument/2006/relationships/hyperlink" Target="https://login.consultant.ru/link/?req=doc&amp;base=LAW&amp;n=511574&amp;date=15.01.2026&amp;dst=100357&amp;field=134" TargetMode = "External"/><Relationship Id="rId59" Type="http://schemas.openxmlformats.org/officeDocument/2006/relationships/hyperlink" Target="https://login.consultant.ru/link/?req=doc&amp;base=LAW&amp;n=502319&amp;date=15.01.2026&amp;dst=100558&amp;field=134" TargetMode = "External"/><Relationship Id="rId60" Type="http://schemas.openxmlformats.org/officeDocument/2006/relationships/hyperlink" Target="https://login.consultant.ru/link/?req=doc&amp;base=LAW&amp;n=465727&amp;date=15.01.2026&amp;dst=100567&amp;field=134" TargetMode = "External"/><Relationship Id="rId61" Type="http://schemas.openxmlformats.org/officeDocument/2006/relationships/hyperlink" Target="https://login.consultant.ru/link/?req=doc&amp;base=LAW&amp;n=482770&amp;date=15.01.2026&amp;dst=100071&amp;field=134" TargetMode = "External"/><Relationship Id="rId62" Type="http://schemas.openxmlformats.org/officeDocument/2006/relationships/hyperlink" Target="https://login.consultant.ru/link/?req=doc&amp;base=LAW&amp;n=508482&amp;date=15.01.2026&amp;dst=103630&amp;field=134" TargetMode = "External"/><Relationship Id="rId63" Type="http://schemas.openxmlformats.org/officeDocument/2006/relationships/hyperlink" Target="https://login.consultant.ru/link/?req=doc&amp;base=LAW&amp;n=508482&amp;date=15.01.2026&amp;dst=103632&amp;field=134" TargetMode = "External"/><Relationship Id="rId64" Type="http://schemas.openxmlformats.org/officeDocument/2006/relationships/hyperlink" Target="https://login.consultant.ru/link/?req=doc&amp;base=LAW&amp;n=495181&amp;date=15.01.2026&amp;dst=101375&amp;field=134" TargetMode = "External"/><Relationship Id="rId65" Type="http://schemas.openxmlformats.org/officeDocument/2006/relationships/hyperlink" Target="https://login.consultant.ru/link/?req=doc&amp;base=LAW&amp;n=521612&amp;date=15.01.2026&amp;dst=100424&amp;field=134" TargetMode = "External"/><Relationship Id="rId66" Type="http://schemas.openxmlformats.org/officeDocument/2006/relationships/hyperlink" Target="https://login.consultant.ru/link/?req=doc&amp;base=LAW&amp;n=456130&amp;date=15.01.2026" TargetMode = "External"/><Relationship Id="rId67" Type="http://schemas.openxmlformats.org/officeDocument/2006/relationships/hyperlink" Target="https://login.consultant.ru/link/?req=doc&amp;base=LAW&amp;n=523312&amp;date=15.01.2026&amp;dst=1237&amp;field=134" TargetMode = "External"/><Relationship Id="rId68" Type="http://schemas.openxmlformats.org/officeDocument/2006/relationships/hyperlink" Target="https://login.consultant.ru/link/?req=doc&amp;base=LAW&amp;n=508482&amp;date=15.01.2026&amp;dst=103633&amp;field=134" TargetMode = "External"/><Relationship Id="rId69" Type="http://schemas.openxmlformats.org/officeDocument/2006/relationships/hyperlink" Target="https://login.consultant.ru/link/?req=doc&amp;base=LAW&amp;n=495617&amp;date=15.01.2026&amp;dst=100830&amp;field=134" TargetMode = "External"/><Relationship Id="rId70" Type="http://schemas.openxmlformats.org/officeDocument/2006/relationships/hyperlink" Target="https://login.consultant.ru/link/?req=doc&amp;base=LAW&amp;n=495002&amp;date=15.01.2026&amp;dst=100309&amp;field=134" TargetMode = "External"/><Relationship Id="rId71" Type="http://schemas.openxmlformats.org/officeDocument/2006/relationships/hyperlink" Target="https://login.consultant.ru/link/?req=doc&amp;base=LAW&amp;n=507487&amp;date=15.01.2026&amp;dst=102614&amp;field=134" TargetMode = "External"/><Relationship Id="rId72" Type="http://schemas.openxmlformats.org/officeDocument/2006/relationships/hyperlink" Target="https://login.consultant.ru/link/?req=doc&amp;base=LAW&amp;n=523565&amp;date=15.01.2026&amp;dst=100146&amp;field=134" TargetMode = "External"/><Relationship Id="rId73" Type="http://schemas.openxmlformats.org/officeDocument/2006/relationships/hyperlink" Target="https://login.consultant.ru/link/?req=doc&amp;base=LAW&amp;n=494814&amp;date=15.01.2026&amp;dst=100392&amp;field=134" TargetMode = "External"/><Relationship Id="rId74" Type="http://schemas.openxmlformats.org/officeDocument/2006/relationships/hyperlink" Target="https://login.consultant.ru/link/?req=doc&amp;base=LAW&amp;n=347057&amp;date=15.01.2026" TargetMode = "External"/><Relationship Id="rId75" Type="http://schemas.openxmlformats.org/officeDocument/2006/relationships/hyperlink" Target="https://login.consultant.ru/link/?req=doc&amp;base=LAW&amp;n=521639&amp;date=15.01.2026&amp;dst=100235&amp;field=134" TargetMode = "External"/><Relationship Id="rId76" Type="http://schemas.openxmlformats.org/officeDocument/2006/relationships/hyperlink" Target="https://login.consultant.ru/link/?req=doc&amp;base=LAW&amp;n=508482&amp;date=15.01.2026&amp;dst=103636&amp;field=134" TargetMode = "External"/><Relationship Id="rId77" Type="http://schemas.openxmlformats.org/officeDocument/2006/relationships/hyperlink" Target="https://login.consultant.ru/link/?req=doc&amp;base=LAW&amp;n=503682&amp;date=15.01.2026&amp;dst=100148&amp;field=134" TargetMode = "External"/><Relationship Id="rId78" Type="http://schemas.openxmlformats.org/officeDocument/2006/relationships/hyperlink" Target="https://login.consultant.ru/link/?req=doc&amp;base=LAW&amp;n=503682&amp;date=15.01.2026&amp;dst=100148&amp;field=134" TargetMode = "External"/><Relationship Id="rId79" Type="http://schemas.openxmlformats.org/officeDocument/2006/relationships/hyperlink" Target="https://login.consultant.ru/link/?req=doc&amp;base=LAW&amp;n=521636&amp;date=15.01.2026&amp;dst=100138&amp;field=134" TargetMode = "External"/><Relationship Id="rId80" Type="http://schemas.openxmlformats.org/officeDocument/2006/relationships/hyperlink" Target="https://login.consultant.ru/link/?req=doc&amp;base=LAW&amp;n=509413&amp;date=15.01.2026&amp;dst=100258&amp;field=134" TargetMode = "External"/><Relationship Id="rId81" Type="http://schemas.openxmlformats.org/officeDocument/2006/relationships/hyperlink" Target="https://login.consultant.ru/link/?req=doc&amp;base=LAW&amp;n=433276&amp;date=15.01.2026&amp;dst=100289&amp;field=134" TargetMode = "External"/><Relationship Id="rId82" Type="http://schemas.openxmlformats.org/officeDocument/2006/relationships/hyperlink" Target="https://login.consultant.ru/link/?req=doc&amp;base=LAW&amp;n=452687&amp;date=15.01.2026&amp;dst=100013&amp;field=134" TargetMode = "External"/><Relationship Id="rId83" Type="http://schemas.openxmlformats.org/officeDocument/2006/relationships/hyperlink" Target="https://login.consultant.ru/link/?req=doc&amp;base=LAW&amp;n=444168&amp;date=15.01.2026&amp;dst=100008&amp;field=134" TargetMode = "External"/><Relationship Id="rId84" Type="http://schemas.openxmlformats.org/officeDocument/2006/relationships/hyperlink" Target="https://login.consultant.ru/link/?req=doc&amp;base=LAW&amp;n=511297&amp;date=15.01.2026&amp;dst=100207&amp;field=134" TargetMode = "External"/><Relationship Id="rId85" Type="http://schemas.openxmlformats.org/officeDocument/2006/relationships/hyperlink" Target="https://login.consultant.ru/link/?req=doc&amp;base=LAW&amp;n=500132&amp;date=15.01.2026&amp;dst=122&amp;field=134" TargetMode = "External"/><Relationship Id="rId86" Type="http://schemas.openxmlformats.org/officeDocument/2006/relationships/hyperlink" Target="https://login.consultant.ru/link/?req=doc&amp;base=LAW&amp;n=520149&amp;date=15.01.2026&amp;dst=516&amp;field=134" TargetMode = "External"/><Relationship Id="rId87" Type="http://schemas.openxmlformats.org/officeDocument/2006/relationships/hyperlink" Target="https://login.consultant.ru/link/?req=doc&amp;base=LAW&amp;n=507387&amp;date=15.01.2026&amp;dst=225&amp;field=134" TargetMode = "External"/><Relationship Id="rId88" Type="http://schemas.openxmlformats.org/officeDocument/2006/relationships/hyperlink" Target="https://login.consultant.ru/link/?req=doc&amp;base=LAW&amp;n=158976&amp;date=15.01.2026&amp;dst=100015&amp;field=134" TargetMode = "External"/><Relationship Id="rId89" Type="http://schemas.openxmlformats.org/officeDocument/2006/relationships/hyperlink" Target="https://login.consultant.ru/link/?req=doc&amp;base=LAW&amp;n=508482&amp;date=15.01.2026&amp;dst=103638&amp;field=134" TargetMode = "External"/><Relationship Id="rId90" Type="http://schemas.openxmlformats.org/officeDocument/2006/relationships/hyperlink" Target="https://login.consultant.ru/link/?req=doc&amp;base=LAW&amp;n=402504&amp;date=15.01.2026&amp;dst=100081&amp;field=134" TargetMode = "External"/><Relationship Id="rId91" Type="http://schemas.openxmlformats.org/officeDocument/2006/relationships/hyperlink" Target="https://login.consultant.ru/link/?req=doc&amp;base=LAW&amp;n=502630&amp;date=15.01.2026&amp;dst=199&amp;field=134" TargetMode = "External"/><Relationship Id="rId92" Type="http://schemas.openxmlformats.org/officeDocument/2006/relationships/hyperlink" Target="https://login.consultant.ru/link/?req=doc&amp;base=LAW&amp;n=523249&amp;date=15.01.2026&amp;dst=58&amp;field=134" TargetMode = "External"/><Relationship Id="rId93" Type="http://schemas.openxmlformats.org/officeDocument/2006/relationships/hyperlink" Target="https://login.consultant.ru/link/?req=doc&amp;base=LAW&amp;n=499769&amp;date=15.01.2026&amp;dst=100430&amp;field=134" TargetMode = "External"/><Relationship Id="rId94" Type="http://schemas.openxmlformats.org/officeDocument/2006/relationships/hyperlink" Target="https://login.consultant.ru/link/?req=doc&amp;base=LAW&amp;n=512458&amp;date=15.01.2026&amp;dst=100021&amp;field=134" TargetMode = "External"/><Relationship Id="rId95" Type="http://schemas.openxmlformats.org/officeDocument/2006/relationships/hyperlink" Target="https://login.consultant.ru/link/?req=doc&amp;base=LAW&amp;n=510755&amp;date=15.01.2026&amp;dst=100249&amp;field=134" TargetMode = "External"/><Relationship Id="rId96" Type="http://schemas.openxmlformats.org/officeDocument/2006/relationships/hyperlink" Target="https://login.consultant.ru/link/?req=doc&amp;base=LAW&amp;n=403246&amp;date=15.01.2026" TargetMode = "External"/><Relationship Id="rId97" Type="http://schemas.openxmlformats.org/officeDocument/2006/relationships/hyperlink" Target="https://login.consultant.ru/link/?req=doc&amp;base=LAW&amp;n=394670&amp;date=15.01.2026&amp;dst=100016&amp;field=134" TargetMode = "External"/><Relationship Id="rId98" Type="http://schemas.openxmlformats.org/officeDocument/2006/relationships/hyperlink" Target="https://login.consultant.ru/link/?req=doc&amp;base=LAW&amp;n=508482&amp;date=15.01.2026&amp;dst=103640&amp;field=134" TargetMode = "External"/><Relationship Id="rId99" Type="http://schemas.openxmlformats.org/officeDocument/2006/relationships/hyperlink" Target="https://login.consultant.ru/link/?req=doc&amp;base=LAW&amp;n=402552&amp;date=15.01.2026&amp;dst=100115&amp;field=134" TargetMode = "External"/><Relationship Id="rId100" Type="http://schemas.openxmlformats.org/officeDocument/2006/relationships/hyperlink" Target="https://login.consultant.ru/link/?req=doc&amp;base=LAW&amp;n=465446&amp;date=15.01.2026&amp;dst=100062&amp;field=134" TargetMode = "External"/><Relationship Id="rId101" Type="http://schemas.openxmlformats.org/officeDocument/2006/relationships/hyperlink" Target="https://login.consultant.ru/link/?req=doc&amp;base=LAW&amp;n=493064&amp;date=15.01.2026&amp;dst=100101&amp;field=134" TargetMode = "External"/><Relationship Id="rId102" Type="http://schemas.openxmlformats.org/officeDocument/2006/relationships/hyperlink" Target="https://login.consultant.ru/link/?req=doc&amp;base=LAW&amp;n=403246&amp;date=15.01.2026" TargetMode = "External"/><Relationship Id="rId103" Type="http://schemas.openxmlformats.org/officeDocument/2006/relationships/hyperlink" Target="https://login.consultant.ru/link/?req=doc&amp;base=LAW&amp;n=403246&amp;date=15.01.2026" TargetMode = "External"/><Relationship Id="rId104" Type="http://schemas.openxmlformats.org/officeDocument/2006/relationships/hyperlink" Target="https://login.consultant.ru/link/?req=doc&amp;base=LAW&amp;n=513970&amp;date=15.01.2026&amp;dst=100008&amp;field=134" TargetMode = "External"/><Relationship Id="rId105" Type="http://schemas.openxmlformats.org/officeDocument/2006/relationships/hyperlink" Target="https://login.consultant.ru/link/?req=doc&amp;base=LAW&amp;n=523113&amp;date=15.01.2026&amp;dst=100010&amp;field=134" TargetMode = "External"/><Relationship Id="rId106" Type="http://schemas.openxmlformats.org/officeDocument/2006/relationships/hyperlink" Target="https://login.consultant.ru/link/?req=doc&amp;base=LAW&amp;n=523563&amp;date=15.01.2026&amp;dst=100098&amp;field=134" TargetMode = "External"/><Relationship Id="rId107" Type="http://schemas.openxmlformats.org/officeDocument/2006/relationships/hyperlink" Target="https://login.consultant.ru/link/?req=doc&amp;base=LAW&amp;n=508482&amp;date=15.01.2026&amp;dst=103642&amp;field=134" TargetMode = "External"/><Relationship Id="rId108" Type="http://schemas.openxmlformats.org/officeDocument/2006/relationships/hyperlink" Target="https://login.consultant.ru/link/?req=doc&amp;base=LAW&amp;n=501442&amp;date=15.01.2026&amp;dst=100179&amp;field=134" TargetMode = "External"/><Relationship Id="rId109" Type="http://schemas.openxmlformats.org/officeDocument/2006/relationships/hyperlink" Target="https://login.consultant.ru/link/?req=doc&amp;base=LAW&amp;n=501429&amp;date=15.01.2026&amp;dst=100380&amp;field=134" TargetMode = "External"/><Relationship Id="rId110" Type="http://schemas.openxmlformats.org/officeDocument/2006/relationships/hyperlink" Target="https://login.consultant.ru/link/?req=doc&amp;base=LAW&amp;n=508482&amp;date=15.01.2026&amp;dst=103644&amp;field=134" TargetMode = "External"/><Relationship Id="rId111" Type="http://schemas.openxmlformats.org/officeDocument/2006/relationships/hyperlink" Target="https://login.consultant.ru/link/?req=doc&amp;base=LAW&amp;n=518935&amp;date=15.01.2026&amp;dst=100320&amp;field=134" TargetMode = "External"/><Relationship Id="rId112" Type="http://schemas.openxmlformats.org/officeDocument/2006/relationships/hyperlink" Target="https://login.consultant.ru/link/?req=doc&amp;base=LAW&amp;n=508482&amp;date=15.01.2026&amp;dst=103645&amp;field=134" TargetMode = "External"/><Relationship Id="rId113" Type="http://schemas.openxmlformats.org/officeDocument/2006/relationships/hyperlink" Target="https://login.consultant.ru/link/?req=doc&amp;base=LAW&amp;n=494826&amp;date=15.01.2026&amp;dst=100010&amp;field=134" TargetMode = "External"/><Relationship Id="rId114" Type="http://schemas.openxmlformats.org/officeDocument/2006/relationships/hyperlink" Target="https://login.consultant.ru/link/?req=doc&amp;base=LAW&amp;n=93980&amp;date=15.01.2026" TargetMode = "External"/><Relationship Id="rId115" Type="http://schemas.openxmlformats.org/officeDocument/2006/relationships/hyperlink" Target="https://login.consultant.ru/link/?req=doc&amp;base=LAW&amp;n=508482&amp;date=15.01.2026&amp;dst=103647&amp;field=134" TargetMode = "External"/><Relationship Id="rId116" Type="http://schemas.openxmlformats.org/officeDocument/2006/relationships/hyperlink" Target="https://login.consultant.ru/link/?req=doc&amp;base=LAW&amp;n=508482&amp;date=15.01.2026&amp;dst=103649&amp;field=134" TargetMode = "External"/><Relationship Id="rId117" Type="http://schemas.openxmlformats.org/officeDocument/2006/relationships/hyperlink" Target="https://login.consultant.ru/link/?req=doc&amp;base=LAW&amp;n=494826&amp;date=15.01.2026&amp;dst=100011&amp;field=134" TargetMode = "External"/><Relationship Id="rId118" Type="http://schemas.openxmlformats.org/officeDocument/2006/relationships/hyperlink" Target="https://login.consultant.ru/link/?req=doc&amp;base=LAW&amp;n=508482&amp;date=15.01.2026&amp;dst=103651&amp;field=134" TargetMode = "External"/><Relationship Id="rId119" Type="http://schemas.openxmlformats.org/officeDocument/2006/relationships/hyperlink" Target="https://login.consultant.ru/link/?req=doc&amp;base=LAW&amp;n=523967&amp;date=15.01.2026&amp;dst=100071&amp;field=134" TargetMode = "External"/><Relationship Id="rId120" Type="http://schemas.openxmlformats.org/officeDocument/2006/relationships/hyperlink" Target="https://login.consultant.ru/link/?req=doc&amp;base=LAW&amp;n=523963&amp;date=15.01.2026&amp;dst=100074&amp;field=134" TargetMode = "External"/><Relationship Id="rId121" Type="http://schemas.openxmlformats.org/officeDocument/2006/relationships/hyperlink" Target="https://login.consultant.ru/link/?req=doc&amp;base=LAW&amp;n=523969&amp;date=15.01.2026&amp;dst=100074&amp;field=134" TargetMode = "External"/><Relationship Id="rId122" Type="http://schemas.openxmlformats.org/officeDocument/2006/relationships/hyperlink" Target="https://login.consultant.ru/link/?req=doc&amp;base=LAW&amp;n=523968&amp;date=15.01.2026&amp;dst=100074&amp;field=134" TargetMode = "External"/><Relationship Id="rId123" Type="http://schemas.openxmlformats.org/officeDocument/2006/relationships/hyperlink" Target="https://login.consultant.ru/link/?req=doc&amp;base=LAW&amp;n=508482&amp;date=15.01.2026&amp;dst=103653&amp;field=134" TargetMode = "External"/><Relationship Id="rId124" Type="http://schemas.openxmlformats.org/officeDocument/2006/relationships/hyperlink" Target="https://login.consultant.ru/link/?req=doc&amp;base=LAW&amp;n=494826&amp;date=15.01.2026&amp;dst=100014&amp;field=134" TargetMode = "External"/><Relationship Id="rId125" Type="http://schemas.openxmlformats.org/officeDocument/2006/relationships/hyperlink" Target="https://login.consultant.ru/link/?req=doc&amp;base=LAW&amp;n=494826&amp;date=15.01.2026&amp;dst=100016&amp;field=134" TargetMode = "External"/><Relationship Id="rId126" Type="http://schemas.openxmlformats.org/officeDocument/2006/relationships/hyperlink" Target="https://login.consultant.ru/link/?req=doc&amp;base=LAW&amp;n=521885&amp;date=15.01.2026&amp;dst=172&amp;field=134" TargetMode = "External"/><Relationship Id="rId127" Type="http://schemas.openxmlformats.org/officeDocument/2006/relationships/hyperlink" Target="https://login.consultant.ru/link/?req=doc&amp;base=LAW&amp;n=508482&amp;date=15.01.2026&amp;dst=103655&amp;field=134" TargetMode = "External"/><Relationship Id="rId128" Type="http://schemas.openxmlformats.org/officeDocument/2006/relationships/hyperlink" Target="https://login.consultant.ru/link/?req=doc&amp;base=LAW&amp;n=436710&amp;date=15.01.2026&amp;dst=100038&amp;field=134" TargetMode = "External"/><Relationship Id="rId129" Type="http://schemas.openxmlformats.org/officeDocument/2006/relationships/hyperlink" Target="https://login.consultant.ru/link/?req=doc&amp;base=LAW&amp;n=508482&amp;date=15.01.2026&amp;dst=103657&amp;field=134" TargetMode = "External"/><Relationship Id="rId130" Type="http://schemas.openxmlformats.org/officeDocument/2006/relationships/hyperlink" Target="https://login.consultant.ru/link/?req=doc&amp;base=LAW&amp;n=494826&amp;date=15.01.2026&amp;dst=100017&amp;field=134" TargetMode = "External"/><Relationship Id="rId131" Type="http://schemas.openxmlformats.org/officeDocument/2006/relationships/hyperlink" Target="https://login.consultant.ru/link/?req=doc&amp;base=LAW&amp;n=494826&amp;date=15.01.2026&amp;dst=100019&amp;field=134" TargetMode = "External"/><Relationship Id="rId132" Type="http://schemas.openxmlformats.org/officeDocument/2006/relationships/hyperlink" Target="https://login.consultant.ru/link/?req=doc&amp;base=LAW&amp;n=521885&amp;date=15.01.2026&amp;dst=172&amp;field=134" TargetMode = "External"/><Relationship Id="rId133" Type="http://schemas.openxmlformats.org/officeDocument/2006/relationships/hyperlink" Target="https://login.consultant.ru/link/?req=doc&amp;base=LAW&amp;n=518935&amp;date=15.01.2026&amp;dst=587&amp;field=134" TargetMode = "External"/><Relationship Id="rId134" Type="http://schemas.openxmlformats.org/officeDocument/2006/relationships/hyperlink" Target="https://login.consultant.ru/link/?req=doc&amp;base=LAW&amp;n=508482&amp;date=15.01.2026&amp;dst=103660&amp;field=134" TargetMode = "External"/><Relationship Id="rId135" Type="http://schemas.openxmlformats.org/officeDocument/2006/relationships/hyperlink" Target="https://login.consultant.ru/link/?req=doc&amp;base=LAW&amp;n=494826&amp;date=15.01.2026&amp;dst=100023&amp;field=134" TargetMode = "External"/><Relationship Id="rId136" Type="http://schemas.openxmlformats.org/officeDocument/2006/relationships/hyperlink" Target="https://login.consultant.ru/link/?req=doc&amp;base=LAW&amp;n=508482&amp;date=15.01.2026&amp;dst=103662&amp;field=134" TargetMode = "External"/><Relationship Id="rId137" Type="http://schemas.openxmlformats.org/officeDocument/2006/relationships/hyperlink" Target="https://login.consultant.ru/link/?req=doc&amp;base=LAW&amp;n=508482&amp;date=15.01.2026&amp;dst=103663&amp;field=134" TargetMode = "External"/><Relationship Id="rId138" Type="http://schemas.openxmlformats.org/officeDocument/2006/relationships/hyperlink" Target="https://login.consultant.ru/link/?req=doc&amp;base=LAW&amp;n=494826&amp;date=15.01.2026&amp;dst=100024&amp;field=134" TargetMode = "External"/><Relationship Id="rId139" Type="http://schemas.openxmlformats.org/officeDocument/2006/relationships/hyperlink" Target="https://login.consultant.ru/link/?req=doc&amp;base=LAW&amp;n=494826&amp;date=15.01.2026&amp;dst=100026&amp;field=134" TargetMode = "External"/><Relationship Id="rId140" Type="http://schemas.openxmlformats.org/officeDocument/2006/relationships/hyperlink" Target="https://login.consultant.ru/link/?req=doc&amp;base=LAW&amp;n=494826&amp;date=15.01.2026&amp;dst=100027&amp;field=134" TargetMode = "External"/><Relationship Id="rId141" Type="http://schemas.openxmlformats.org/officeDocument/2006/relationships/hyperlink" Target="https://login.consultant.ru/link/?req=doc&amp;base=LAW&amp;n=509067&amp;date=15.01.2026&amp;dst=100015&amp;field=134" TargetMode = "External"/><Relationship Id="rId142" Type="http://schemas.openxmlformats.org/officeDocument/2006/relationships/hyperlink" Target="https://login.consultant.ru/link/?req=doc&amp;base=LAW&amp;n=508482&amp;date=15.01.2026&amp;dst=103665&amp;field=134" TargetMode = "External"/><Relationship Id="rId143" Type="http://schemas.openxmlformats.org/officeDocument/2006/relationships/hyperlink" Target="https://login.consultant.ru/link/?req=doc&amp;base=LAW&amp;n=494826&amp;date=15.01.2026&amp;dst=100028&amp;field=134" TargetMode = "External"/><Relationship Id="rId144" Type="http://schemas.openxmlformats.org/officeDocument/2006/relationships/hyperlink" Target="https://login.consultant.ru/link/?req=doc&amp;base=LAW&amp;n=508482&amp;date=15.01.2026&amp;dst=103666&amp;field=134" TargetMode = "External"/><Relationship Id="rId145" Type="http://schemas.openxmlformats.org/officeDocument/2006/relationships/hyperlink" Target="https://login.consultant.ru/link/?req=doc&amp;base=LAW&amp;n=508482&amp;date=15.01.2026&amp;dst=103667&amp;field=134" TargetMode = "External"/><Relationship Id="rId146" Type="http://schemas.openxmlformats.org/officeDocument/2006/relationships/hyperlink" Target="https://login.consultant.ru/link/?req=doc&amp;base=LAW&amp;n=509067&amp;date=15.01.2026&amp;dst=100015&amp;field=134" TargetMode = "External"/><Relationship Id="rId147" Type="http://schemas.openxmlformats.org/officeDocument/2006/relationships/hyperlink" Target="https://login.consultant.ru/link/?req=doc&amp;base=LAW&amp;n=508482&amp;date=15.01.2026&amp;dst=103668&amp;field=134" TargetMode = "External"/><Relationship Id="rId148" Type="http://schemas.openxmlformats.org/officeDocument/2006/relationships/hyperlink" Target="https://login.consultant.ru/link/?req=doc&amp;base=LAW&amp;n=494826&amp;date=15.01.2026&amp;dst=100029&amp;field=134" TargetMode = "External"/><Relationship Id="rId149" Type="http://schemas.openxmlformats.org/officeDocument/2006/relationships/hyperlink" Target="https://login.consultant.ru/link/?req=doc&amp;base=LAW&amp;n=497887&amp;date=15.01.2026&amp;dst=100007&amp;field=134" TargetMode = "External"/><Relationship Id="rId150" Type="http://schemas.openxmlformats.org/officeDocument/2006/relationships/hyperlink" Target="https://login.consultant.ru/link/?req=doc&amp;base=LAW&amp;n=436710&amp;date=15.01.2026&amp;dst=100014&amp;field=134" TargetMode = "External"/><Relationship Id="rId151" Type="http://schemas.openxmlformats.org/officeDocument/2006/relationships/hyperlink" Target="https://login.consultant.ru/link/?req=doc&amp;base=LAW&amp;n=523113&amp;date=15.01.2026&amp;dst=100011&amp;field=134" TargetMode = "External"/><Relationship Id="rId152" Type="http://schemas.openxmlformats.org/officeDocument/2006/relationships/hyperlink" Target="https://login.consultant.ru/link/?req=doc&amp;base=LAW&amp;n=523113&amp;date=15.01.2026&amp;dst=100012&amp;field=134" TargetMode = "External"/><Relationship Id="rId153" Type="http://schemas.openxmlformats.org/officeDocument/2006/relationships/hyperlink" Target="https://login.consultant.ru/link/?req=doc&amp;base=LAW&amp;n=507514&amp;date=15.01.2026&amp;dst=100006&amp;field=134" TargetMode = "External"/><Relationship Id="rId154" Type="http://schemas.openxmlformats.org/officeDocument/2006/relationships/hyperlink" Target="https://login.consultant.ru/link/?req=doc&amp;base=LAW&amp;n=508482&amp;date=15.01.2026&amp;dst=103671&amp;field=134" TargetMode = "External"/><Relationship Id="rId155" Type="http://schemas.openxmlformats.org/officeDocument/2006/relationships/hyperlink" Target="https://login.consultant.ru/link/?req=doc&amp;base=LAW&amp;n=508482&amp;date=15.01.2026&amp;dst=103673&amp;field=134" TargetMode = "External"/><Relationship Id="rId156" Type="http://schemas.openxmlformats.org/officeDocument/2006/relationships/hyperlink" Target="https://login.consultant.ru/link/?req=doc&amp;base=LAW&amp;n=508482&amp;date=15.01.2026&amp;dst=103678&amp;field=134" TargetMode = "External"/><Relationship Id="rId157" Type="http://schemas.openxmlformats.org/officeDocument/2006/relationships/hyperlink" Target="https://login.consultant.ru/link/?req=doc&amp;base=LAW&amp;n=473074&amp;date=15.01.2026&amp;dst=100013&amp;field=134" TargetMode = "External"/><Relationship Id="rId158" Type="http://schemas.openxmlformats.org/officeDocument/2006/relationships/hyperlink" Target="https://login.consultant.ru/link/?req=doc&amp;base=LAW&amp;n=508482&amp;date=15.01.2026&amp;dst=103679&amp;field=134" TargetMode = "External"/><Relationship Id="rId159" Type="http://schemas.openxmlformats.org/officeDocument/2006/relationships/hyperlink" Target="https://login.consultant.ru/link/?req=doc&amp;base=LAW&amp;n=508482&amp;date=15.01.2026&amp;dst=103680&amp;field=134" TargetMode = "External"/><Relationship Id="rId160" Type="http://schemas.openxmlformats.org/officeDocument/2006/relationships/hyperlink" Target="https://login.consultant.ru/link/?req=doc&amp;base=LAW&amp;n=508482&amp;date=15.01.2026&amp;dst=103682&amp;field=134" TargetMode = "External"/><Relationship Id="rId161" Type="http://schemas.openxmlformats.org/officeDocument/2006/relationships/hyperlink" Target="https://login.consultant.ru/link/?req=doc&amp;base=LAW&amp;n=494826&amp;date=15.01.2026&amp;dst=100030&amp;field=134" TargetMode = "External"/><Relationship Id="rId162" Type="http://schemas.openxmlformats.org/officeDocument/2006/relationships/hyperlink" Target="https://login.consultant.ru/link/?req=doc&amp;base=LAW&amp;n=494826&amp;date=15.01.2026&amp;dst=100031&amp;field=134" TargetMode = "External"/><Relationship Id="rId163" Type="http://schemas.openxmlformats.org/officeDocument/2006/relationships/hyperlink" Target="https://login.consultant.ru/link/?req=doc&amp;base=LAW&amp;n=494826&amp;date=15.01.2026&amp;dst=100033&amp;field=134" TargetMode = "External"/><Relationship Id="rId164" Type="http://schemas.openxmlformats.org/officeDocument/2006/relationships/hyperlink" Target="https://login.consultant.ru/link/?req=doc&amp;base=LAW&amp;n=213122&amp;date=15.01.2026&amp;dst=100924&amp;field=134" TargetMode = "External"/><Relationship Id="rId165" Type="http://schemas.openxmlformats.org/officeDocument/2006/relationships/hyperlink" Target="https://login.consultant.ru/link/?req=doc&amp;base=LAW&amp;n=508482&amp;date=15.01.2026&amp;dst=103683&amp;field=134" TargetMode = "External"/><Relationship Id="rId166" Type="http://schemas.openxmlformats.org/officeDocument/2006/relationships/hyperlink" Target="https://login.consultant.ru/link/?req=doc&amp;base=LAW&amp;n=495209&amp;date=15.01.2026&amp;dst=100093&amp;field=134" TargetMode = "External"/><Relationship Id="rId167" Type="http://schemas.openxmlformats.org/officeDocument/2006/relationships/hyperlink" Target="https://login.consultant.ru/link/?req=doc&amp;base=LAW&amp;n=494826&amp;date=15.01.2026&amp;dst=100035&amp;field=134" TargetMode = "External"/><Relationship Id="rId168" Type="http://schemas.openxmlformats.org/officeDocument/2006/relationships/hyperlink" Target="https://login.consultant.ru/link/?req=doc&amp;base=LAW&amp;n=523113&amp;date=15.01.2026&amp;dst=100014&amp;field=134" TargetMode = "External"/><Relationship Id="rId169" Type="http://schemas.openxmlformats.org/officeDocument/2006/relationships/hyperlink" Target="https://login.consultant.ru/link/?req=doc&amp;base=LAW&amp;n=494826&amp;date=15.01.2026&amp;dst=100036&amp;field=134" TargetMode = "External"/><Relationship Id="rId170" Type="http://schemas.openxmlformats.org/officeDocument/2006/relationships/hyperlink" Target="https://login.consultant.ru/link/?req=doc&amp;base=LAW&amp;n=494826&amp;date=15.01.2026&amp;dst=100037&amp;field=134" TargetMode = "External"/><Relationship Id="rId171" Type="http://schemas.openxmlformats.org/officeDocument/2006/relationships/hyperlink" Target="https://login.consultant.ru/link/?req=doc&amp;base=LAW&amp;n=516061&amp;date=15.01.2026&amp;dst=100009&amp;field=134" TargetMode = "External"/><Relationship Id="rId172" Type="http://schemas.openxmlformats.org/officeDocument/2006/relationships/hyperlink" Target="https://login.consultant.ru/link/?req=doc&amp;base=LAW&amp;n=523113&amp;date=15.01.2026&amp;dst=100016&amp;field=134" TargetMode = "External"/><Relationship Id="rId173" Type="http://schemas.openxmlformats.org/officeDocument/2006/relationships/hyperlink" Target="https://login.consultant.ru/link/?req=doc&amp;base=LAW&amp;n=523113&amp;date=15.01.2026&amp;dst=100017&amp;field=134" TargetMode = "External"/><Relationship Id="rId174" Type="http://schemas.openxmlformats.org/officeDocument/2006/relationships/hyperlink" Target="https://login.consultant.ru/link/?req=doc&amp;base=LAW&amp;n=523245&amp;date=15.01.2026" TargetMode = "External"/><Relationship Id="rId175" Type="http://schemas.openxmlformats.org/officeDocument/2006/relationships/hyperlink" Target="https://login.consultant.ru/link/?req=doc&amp;base=LAW&amp;n=508482&amp;date=15.01.2026&amp;dst=103684&amp;field=134" TargetMode = "External"/><Relationship Id="rId176" Type="http://schemas.openxmlformats.org/officeDocument/2006/relationships/hyperlink" Target="https://login.consultant.ru/link/?req=doc&amp;base=LAW&amp;n=494826&amp;date=15.01.2026&amp;dst=100049&amp;field=134" TargetMode = "External"/><Relationship Id="rId177" Type="http://schemas.openxmlformats.org/officeDocument/2006/relationships/hyperlink" Target="https://login.consultant.ru/link/?req=doc&amp;base=LAW&amp;n=508482&amp;date=15.01.2026&amp;dst=103685&amp;field=134" TargetMode = "External"/><Relationship Id="rId178" Type="http://schemas.openxmlformats.org/officeDocument/2006/relationships/hyperlink" Target="https://login.consultant.ru/link/?req=doc&amp;base=LAW&amp;n=523096&amp;date=15.01.2026&amp;dst=100016&amp;field=134" TargetMode = "External"/><Relationship Id="rId179" Type="http://schemas.openxmlformats.org/officeDocument/2006/relationships/hyperlink" Target="https://login.consultant.ru/link/?req=doc&amp;base=LAW&amp;n=510648&amp;date=15.01.2026" TargetMode = "External"/><Relationship Id="rId180" Type="http://schemas.openxmlformats.org/officeDocument/2006/relationships/hyperlink" Target="https://login.consultant.ru/link/?req=doc&amp;base=LAW&amp;n=508482&amp;date=15.01.2026&amp;dst=103686&amp;field=134" TargetMode = "External"/><Relationship Id="rId181" Type="http://schemas.openxmlformats.org/officeDocument/2006/relationships/hyperlink" Target="https://login.consultant.ru/link/?req=doc&amp;base=LAW&amp;n=403246&amp;date=15.01.2026" TargetMode = "External"/><Relationship Id="rId182" Type="http://schemas.openxmlformats.org/officeDocument/2006/relationships/hyperlink" Target="https://login.consultant.ru/link/?req=doc&amp;base=LAW&amp;n=523865&amp;date=15.01.2026" TargetMode = "External"/><Relationship Id="rId183" Type="http://schemas.openxmlformats.org/officeDocument/2006/relationships/hyperlink" Target="https://login.consultant.ru/link/?req=doc&amp;base=LAW&amp;n=494826&amp;date=15.01.2026&amp;dst=100051&amp;field=134" TargetMode = "External"/><Relationship Id="rId184" Type="http://schemas.openxmlformats.org/officeDocument/2006/relationships/hyperlink" Target="https://login.consultant.ru/link/?req=doc&amp;base=LAW&amp;n=505958&amp;date=15.01.2026&amp;dst=100011&amp;field=134" TargetMode = "External"/><Relationship Id="rId185" Type="http://schemas.openxmlformats.org/officeDocument/2006/relationships/hyperlink" Target="https://login.consultant.ru/link/?req=doc&amp;base=LAW&amp;n=508482&amp;date=15.01.2026&amp;dst=103687&amp;field=134" TargetMode = "External"/><Relationship Id="rId186" Type="http://schemas.openxmlformats.org/officeDocument/2006/relationships/hyperlink" Target="https://login.consultant.ru/link/?req=doc&amp;base=LAW&amp;n=508482&amp;date=15.01.2026&amp;dst=103688&amp;field=134" TargetMode = "External"/><Relationship Id="rId187" Type="http://schemas.openxmlformats.org/officeDocument/2006/relationships/hyperlink" Target="https://login.consultant.ru/link/?req=doc&amp;base=LAW&amp;n=494826&amp;date=15.01.2026&amp;dst=100052&amp;field=134" TargetMode = "External"/><Relationship Id="rId188" Type="http://schemas.openxmlformats.org/officeDocument/2006/relationships/hyperlink" Target="https://login.consultant.ru/link/?req=doc&amp;base=LAW&amp;n=495209&amp;date=15.01.2026&amp;dst=100076&amp;field=134" TargetMode = "External"/><Relationship Id="rId189" Type="http://schemas.openxmlformats.org/officeDocument/2006/relationships/hyperlink" Target="https://login.consultant.ru/link/?req=doc&amp;base=LAW&amp;n=508482&amp;date=15.01.2026&amp;dst=103691&amp;field=134" TargetMode = "External"/><Relationship Id="rId190" Type="http://schemas.openxmlformats.org/officeDocument/2006/relationships/hyperlink" Target="https://login.consultant.ru/link/?req=doc&amp;base=LAW&amp;n=508482&amp;date=15.01.2026&amp;dst=103692&amp;field=134" TargetMode = "External"/><Relationship Id="rId191" Type="http://schemas.openxmlformats.org/officeDocument/2006/relationships/hyperlink" Target="https://login.consultant.ru/link/?req=doc&amp;base=LAW&amp;n=523113&amp;date=15.01.2026&amp;dst=100019&amp;field=134" TargetMode = "External"/><Relationship Id="rId192" Type="http://schemas.openxmlformats.org/officeDocument/2006/relationships/hyperlink" Target="https://login.consultant.ru/link/?req=doc&amp;base=LAW&amp;n=494826&amp;date=15.01.2026&amp;dst=100058&amp;field=134" TargetMode = "External"/><Relationship Id="rId193" Type="http://schemas.openxmlformats.org/officeDocument/2006/relationships/hyperlink" Target="https://login.consultant.ru/link/?req=doc&amp;base=LAW&amp;n=494826&amp;date=15.01.2026&amp;dst=100059&amp;field=134" TargetMode = "External"/><Relationship Id="rId194" Type="http://schemas.openxmlformats.org/officeDocument/2006/relationships/hyperlink" Target="https://login.consultant.ru/link/?req=doc&amp;base=LAW&amp;n=494826&amp;date=15.01.2026&amp;dst=100060&amp;field=134" TargetMode = "External"/><Relationship Id="rId195" Type="http://schemas.openxmlformats.org/officeDocument/2006/relationships/hyperlink" Target="https://login.consultant.ru/link/?req=doc&amp;base=LAW&amp;n=494826&amp;date=15.01.2026&amp;dst=100061&amp;field=134" TargetMode = "External"/><Relationship Id="rId196" Type="http://schemas.openxmlformats.org/officeDocument/2006/relationships/hyperlink" Target="https://login.consultant.ru/link/?req=doc&amp;base=LAW&amp;n=494826&amp;date=15.01.2026&amp;dst=100063&amp;field=134" TargetMode = "External"/><Relationship Id="rId197" Type="http://schemas.openxmlformats.org/officeDocument/2006/relationships/hyperlink" Target="https://login.consultant.ru/link/?req=doc&amp;base=LAW&amp;n=523113&amp;date=15.01.2026&amp;dst=100025&amp;field=134" TargetMode = "External"/><Relationship Id="rId198" Type="http://schemas.openxmlformats.org/officeDocument/2006/relationships/hyperlink" Target="https://login.consultant.ru/link/?req=doc&amp;base=LAW&amp;n=494826&amp;date=15.01.2026&amp;dst=100064&amp;field=134" TargetMode = "External"/><Relationship Id="rId199" Type="http://schemas.openxmlformats.org/officeDocument/2006/relationships/hyperlink" Target="https://login.consultant.ru/link/?req=doc&amp;base=LAW&amp;n=508482&amp;date=15.01.2026&amp;dst=103694&amp;field=134" TargetMode = "External"/><Relationship Id="rId200" Type="http://schemas.openxmlformats.org/officeDocument/2006/relationships/hyperlink" Target="https://login.consultant.ru/link/?req=doc&amp;base=LAW&amp;n=508482&amp;date=15.01.2026&amp;dst=103699&amp;field=134" TargetMode = "External"/><Relationship Id="rId201" Type="http://schemas.openxmlformats.org/officeDocument/2006/relationships/hyperlink" Target="https://login.consultant.ru/link/?req=doc&amp;base=LAW&amp;n=494826&amp;date=15.01.2026&amp;dst=100066&amp;field=134" TargetMode = "External"/><Relationship Id="rId202" Type="http://schemas.openxmlformats.org/officeDocument/2006/relationships/hyperlink" Target="https://login.consultant.ru/link/?req=doc&amp;base=LAW&amp;n=494826&amp;date=15.01.2026&amp;dst=100068&amp;field=134" TargetMode = "External"/><Relationship Id="rId203" Type="http://schemas.openxmlformats.org/officeDocument/2006/relationships/hyperlink" Target="https://login.consultant.ru/link/?req=doc&amp;base=LAW&amp;n=508482&amp;date=15.01.2026&amp;dst=103703&amp;field=134" TargetMode = "External"/><Relationship Id="rId204" Type="http://schemas.openxmlformats.org/officeDocument/2006/relationships/hyperlink" Target="https://login.consultant.ru/link/?req=doc&amp;base=LAW&amp;n=508482&amp;date=15.01.2026&amp;dst=103714&amp;field=134" TargetMode = "External"/><Relationship Id="rId205" Type="http://schemas.openxmlformats.org/officeDocument/2006/relationships/hyperlink" Target="https://login.consultant.ru/link/?req=doc&amp;base=LAW&amp;n=508482&amp;date=15.01.2026&amp;dst=103715&amp;field=134" TargetMode = "External"/><Relationship Id="rId206" Type="http://schemas.openxmlformats.org/officeDocument/2006/relationships/hyperlink" Target="https://login.consultant.ru/link/?req=doc&amp;base=LAW&amp;n=499650&amp;date=15.01.2026&amp;dst=41&amp;field=134" TargetMode = "External"/><Relationship Id="rId207" Type="http://schemas.openxmlformats.org/officeDocument/2006/relationships/hyperlink" Target="https://login.consultant.ru/link/?req=doc&amp;base=LAW&amp;n=508482&amp;date=15.01.2026&amp;dst=103717&amp;field=134" TargetMode = "External"/><Relationship Id="rId208" Type="http://schemas.openxmlformats.org/officeDocument/2006/relationships/hyperlink" Target="https://login.consultant.ru/link/?req=doc&amp;base=LAW&amp;n=508482&amp;date=15.01.2026&amp;dst=103719&amp;field=134" TargetMode = "External"/><Relationship Id="rId209" Type="http://schemas.openxmlformats.org/officeDocument/2006/relationships/hyperlink" Target="https://login.consultant.ru/link/?req=doc&amp;base=LAW&amp;n=494826&amp;date=15.01.2026&amp;dst=100071&amp;field=134" TargetMode = "External"/><Relationship Id="rId210" Type="http://schemas.openxmlformats.org/officeDocument/2006/relationships/hyperlink" Target="https://login.consultant.ru/link/?req=doc&amp;base=LAW&amp;n=494826&amp;date=15.01.2026&amp;dst=100073&amp;field=134" TargetMode = "External"/><Relationship Id="rId211" Type="http://schemas.openxmlformats.org/officeDocument/2006/relationships/hyperlink" Target="https://login.consultant.ru/link/?req=doc&amp;base=LAW&amp;n=508482&amp;date=15.01.2026&amp;dst=103723&amp;field=134" TargetMode = "External"/><Relationship Id="rId212" Type="http://schemas.openxmlformats.org/officeDocument/2006/relationships/hyperlink" Target="https://login.consultant.ru/link/?req=doc&amp;base=LAW&amp;n=506018&amp;date=15.01.2026&amp;dst=100011&amp;field=134" TargetMode = "External"/><Relationship Id="rId213" Type="http://schemas.openxmlformats.org/officeDocument/2006/relationships/hyperlink" Target="https://login.consultant.ru/link/?req=doc&amp;base=LAW&amp;n=494826&amp;date=15.01.2026&amp;dst=100075&amp;field=134" TargetMode = "External"/><Relationship Id="rId214" Type="http://schemas.openxmlformats.org/officeDocument/2006/relationships/hyperlink" Target="https://login.consultant.ru/link/?req=doc&amp;base=LAW&amp;n=494826&amp;date=15.01.2026&amp;dst=100078&amp;field=134" TargetMode = "External"/><Relationship Id="rId215" Type="http://schemas.openxmlformats.org/officeDocument/2006/relationships/hyperlink" Target="https://login.consultant.ru/link/?req=doc&amp;base=LAW&amp;n=494826&amp;date=15.01.2026&amp;dst=100079&amp;field=134" TargetMode = "External"/><Relationship Id="rId216" Type="http://schemas.openxmlformats.org/officeDocument/2006/relationships/hyperlink" Target="https://login.consultant.ru/link/?req=doc&amp;base=LAW&amp;n=494826&amp;date=15.01.2026&amp;dst=100080&amp;field=134" TargetMode = "External"/><Relationship Id="rId217" Type="http://schemas.openxmlformats.org/officeDocument/2006/relationships/hyperlink" Target="https://login.consultant.ru/link/?req=doc&amp;base=LAW&amp;n=213122&amp;date=15.01.2026" TargetMode = "External"/><Relationship Id="rId218" Type="http://schemas.openxmlformats.org/officeDocument/2006/relationships/hyperlink" Target="https://login.consultant.ru/link/?req=doc&amp;base=LAW&amp;n=495185&amp;date=15.01.2026&amp;dst=100101&amp;field=134" TargetMode = "External"/><Relationship Id="rId219" Type="http://schemas.openxmlformats.org/officeDocument/2006/relationships/hyperlink" Target="https://login.consultant.ru/link/?req=doc&amp;base=LAW&amp;n=508482&amp;date=15.01.2026&amp;dst=103726&amp;field=134" TargetMode = "External"/><Relationship Id="rId220" Type="http://schemas.openxmlformats.org/officeDocument/2006/relationships/hyperlink" Target="https://login.consultant.ru/link/?req=doc&amp;base=LAW&amp;n=508482&amp;date=15.01.2026&amp;dst=103728&amp;field=134" TargetMode = "External"/><Relationship Id="rId221" Type="http://schemas.openxmlformats.org/officeDocument/2006/relationships/hyperlink" Target="https://login.consultant.ru/link/?req=doc&amp;base=LAW&amp;n=403246&amp;date=15.01.2026&amp;dst=101019&amp;field=134" TargetMode = "External"/><Relationship Id="rId222" Type="http://schemas.openxmlformats.org/officeDocument/2006/relationships/hyperlink" Target="https://login.consultant.ru/link/?req=doc&amp;base=LAW&amp;n=494826&amp;date=15.01.2026&amp;dst=100081&amp;field=134" TargetMode = "External"/><Relationship Id="rId223" Type="http://schemas.openxmlformats.org/officeDocument/2006/relationships/hyperlink" Target="https://login.consultant.ru/link/?req=doc&amp;base=LAW&amp;n=508482&amp;date=15.01.2026&amp;dst=103730&amp;field=134" TargetMode = "External"/><Relationship Id="rId224" Type="http://schemas.openxmlformats.org/officeDocument/2006/relationships/hyperlink" Target="https://login.consultant.ru/link/?req=doc&amp;base=LAW&amp;n=494826&amp;date=15.01.2026&amp;dst=100082&amp;field=134" TargetMode = "External"/><Relationship Id="rId225" Type="http://schemas.openxmlformats.org/officeDocument/2006/relationships/hyperlink" Target="https://login.consultant.ru/link/?req=doc&amp;base=LAW&amp;n=494826&amp;date=15.01.2026&amp;dst=100084&amp;field=134" TargetMode = "External"/><Relationship Id="rId226" Type="http://schemas.openxmlformats.org/officeDocument/2006/relationships/hyperlink" Target="https://login.consultant.ru/link/?req=doc&amp;base=LAW&amp;n=508482&amp;date=15.01.2026&amp;dst=103731&amp;field=134" TargetMode = "External"/><Relationship Id="rId227" Type="http://schemas.openxmlformats.org/officeDocument/2006/relationships/hyperlink" Target="https://login.consultant.ru/link/?req=doc&amp;base=LAW&amp;n=494826&amp;date=15.01.2026&amp;dst=100085&amp;field=134" TargetMode = "External"/><Relationship Id="rId228" Type="http://schemas.openxmlformats.org/officeDocument/2006/relationships/hyperlink" Target="https://login.consultant.ru/link/?req=doc&amp;base=LAW&amp;n=523113&amp;date=15.01.2026&amp;dst=100026&amp;field=134" TargetMode = "External"/><Relationship Id="rId229" Type="http://schemas.openxmlformats.org/officeDocument/2006/relationships/hyperlink" Target="https://login.consultant.ru/link/?req=doc&amp;base=LAW&amp;n=495209&amp;date=15.01.2026&amp;dst=100097&amp;field=134" TargetMode = "External"/><Relationship Id="rId230" Type="http://schemas.openxmlformats.org/officeDocument/2006/relationships/hyperlink" Target="https://login.consultant.ru/link/?req=doc&amp;base=LAW&amp;n=523113&amp;date=15.01.2026&amp;dst=100028&amp;field=134" TargetMode = "External"/><Relationship Id="rId231" Type="http://schemas.openxmlformats.org/officeDocument/2006/relationships/hyperlink" Target="https://login.consultant.ru/link/?req=doc&amp;base=LAW&amp;n=523113&amp;date=15.01.2026&amp;dst=100029&amp;field=134" TargetMode = "External"/><Relationship Id="rId232" Type="http://schemas.openxmlformats.org/officeDocument/2006/relationships/hyperlink" Target="https://login.consultant.ru/link/?req=doc&amp;base=LAW&amp;n=494960&amp;date=15.01.2026&amp;dst=100069&amp;field=134" TargetMode = "External"/><Relationship Id="rId233" Type="http://schemas.openxmlformats.org/officeDocument/2006/relationships/hyperlink" Target="https://login.consultant.ru/link/?req=doc&amp;base=LAW&amp;n=494826&amp;date=15.01.2026&amp;dst=100087&amp;field=134" TargetMode = "External"/><Relationship Id="rId234" Type="http://schemas.openxmlformats.org/officeDocument/2006/relationships/hyperlink" Target="https://login.consultant.ru/link/?req=doc&amp;base=LAW&amp;n=508482&amp;date=15.01.2026&amp;dst=103733&amp;field=134" TargetMode = "External"/><Relationship Id="rId235" Type="http://schemas.openxmlformats.org/officeDocument/2006/relationships/hyperlink" Target="https://login.consultant.ru/link/?req=doc&amp;base=LAW&amp;n=523113&amp;date=15.01.2026&amp;dst=100030&amp;field=134" TargetMode = "External"/><Relationship Id="rId236" Type="http://schemas.openxmlformats.org/officeDocument/2006/relationships/hyperlink" Target="https://login.consultant.ru/link/?req=doc&amp;base=LAW&amp;n=494826&amp;date=15.01.2026&amp;dst=100088&amp;field=134" TargetMode = "External"/><Relationship Id="rId237" Type="http://schemas.openxmlformats.org/officeDocument/2006/relationships/hyperlink" Target="https://login.consultant.ru/link/?req=doc&amp;base=LAW&amp;n=494826&amp;date=15.01.2026&amp;dst=100089&amp;field=134" TargetMode = "External"/><Relationship Id="rId238" Type="http://schemas.openxmlformats.org/officeDocument/2006/relationships/hyperlink" Target="https://login.consultant.ru/link/?req=doc&amp;base=LAW&amp;n=494826&amp;date=15.01.2026&amp;dst=100095&amp;field=134" TargetMode = "External"/><Relationship Id="rId239" Type="http://schemas.openxmlformats.org/officeDocument/2006/relationships/hyperlink" Target="https://login.consultant.ru/link/?req=doc&amp;base=LAW&amp;n=523217&amp;date=15.01.2026&amp;dst=100076&amp;field=134" TargetMode = "External"/><Relationship Id="rId240" Type="http://schemas.openxmlformats.org/officeDocument/2006/relationships/hyperlink" Target="https://login.consultant.ru/link/?req=doc&amp;base=LAW&amp;n=523113&amp;date=15.01.2026&amp;dst=100033&amp;field=134" TargetMode = "External"/><Relationship Id="rId241" Type="http://schemas.openxmlformats.org/officeDocument/2006/relationships/hyperlink" Target="https://login.consultant.ru/link/?req=doc&amp;base=LAW&amp;n=495033&amp;date=15.01.2026&amp;dst=100007&amp;field=134" TargetMode = "External"/><Relationship Id="rId242" Type="http://schemas.openxmlformats.org/officeDocument/2006/relationships/hyperlink" Target="https://login.consultant.ru/link/?req=doc&amp;base=LAW&amp;n=523113&amp;date=15.01.2026&amp;dst=100034&amp;field=134" TargetMode = "External"/><Relationship Id="rId243" Type="http://schemas.openxmlformats.org/officeDocument/2006/relationships/hyperlink" Target="https://login.consultant.ru/link/?req=doc&amp;base=LAW&amp;n=495209&amp;date=15.01.2026&amp;dst=100157&amp;field=134" TargetMode = "External"/><Relationship Id="rId244" Type="http://schemas.openxmlformats.org/officeDocument/2006/relationships/hyperlink" Target="https://login.consultant.ru/link/?req=doc&amp;base=LAW&amp;n=523113&amp;date=15.01.2026&amp;dst=100036&amp;field=134" TargetMode = "External"/><Relationship Id="rId245" Type="http://schemas.openxmlformats.org/officeDocument/2006/relationships/hyperlink" Target="https://login.consultant.ru/link/?req=doc&amp;base=LAW&amp;n=523113&amp;date=15.01.2026&amp;dst=100037&amp;field=134" TargetMode = "External"/><Relationship Id="rId246" Type="http://schemas.openxmlformats.org/officeDocument/2006/relationships/hyperlink" Target="https://login.consultant.ru/link/?req=doc&amp;base=LAW&amp;n=494826&amp;date=15.01.2026&amp;dst=100121&amp;field=134" TargetMode = "External"/><Relationship Id="rId247" Type="http://schemas.openxmlformats.org/officeDocument/2006/relationships/hyperlink" Target="https://login.consultant.ru/link/?req=doc&amp;base=LAW&amp;n=523113&amp;date=15.01.2026&amp;dst=100038&amp;field=134" TargetMode = "External"/><Relationship Id="rId248" Type="http://schemas.openxmlformats.org/officeDocument/2006/relationships/hyperlink" Target="https://login.consultant.ru/link/?req=doc&amp;base=LAW&amp;n=323537&amp;date=15.01.2026&amp;dst=100001&amp;field=134" TargetMode = "External"/><Relationship Id="rId249" Type="http://schemas.openxmlformats.org/officeDocument/2006/relationships/hyperlink" Target="https://login.consultant.ru/link/?req=doc&amp;base=LAW&amp;n=416592&amp;date=15.01.2026&amp;dst=100009&amp;field=134" TargetMode = "External"/><Relationship Id="rId250" Type="http://schemas.openxmlformats.org/officeDocument/2006/relationships/hyperlink" Target="https://login.consultant.ru/link/?req=doc&amp;base=LAW&amp;n=508482&amp;date=15.01.2026&amp;dst=103735&amp;field=134" TargetMode = "External"/><Relationship Id="rId251" Type="http://schemas.openxmlformats.org/officeDocument/2006/relationships/hyperlink" Target="https://login.consultant.ru/link/?req=doc&amp;base=LAW&amp;n=508482&amp;date=15.01.2026&amp;dst=103737&amp;field=134" TargetMode = "External"/><Relationship Id="rId252" Type="http://schemas.openxmlformats.org/officeDocument/2006/relationships/hyperlink" Target="https://login.consultant.ru/link/?req=doc&amp;base=LAW&amp;n=508482&amp;date=15.01.2026&amp;dst=103738&amp;field=134" TargetMode = "External"/><Relationship Id="rId253" Type="http://schemas.openxmlformats.org/officeDocument/2006/relationships/hyperlink" Target="https://login.consultant.ru/link/?req=doc&amp;base=LAW&amp;n=508482&amp;date=15.01.2026&amp;dst=103739&amp;field=134" TargetMode = "External"/><Relationship Id="rId254" Type="http://schemas.openxmlformats.org/officeDocument/2006/relationships/hyperlink" Target="https://login.consultant.ru/link/?req=doc&amp;base=LAW&amp;n=389306&amp;date=15.01.2026" TargetMode = "External"/><Relationship Id="rId255" Type="http://schemas.openxmlformats.org/officeDocument/2006/relationships/hyperlink" Target="https://login.consultant.ru/link/?req=doc&amp;base=LAW&amp;n=389306&amp;date=15.01.2026" TargetMode = "External"/><Relationship Id="rId256" Type="http://schemas.openxmlformats.org/officeDocument/2006/relationships/hyperlink" Target="https://login.consultant.ru/link/?req=doc&amp;base=LAW&amp;n=508482&amp;date=15.01.2026&amp;dst=103740&amp;field=134" TargetMode = "External"/><Relationship Id="rId257" Type="http://schemas.openxmlformats.org/officeDocument/2006/relationships/hyperlink" Target="https://login.consultant.ru/link/?req=doc&amp;base=LAW&amp;n=494826&amp;date=15.01.2026&amp;dst=100137&amp;field=134" TargetMode = "External"/><Relationship Id="rId258" Type="http://schemas.openxmlformats.org/officeDocument/2006/relationships/hyperlink" Target="https://login.consultant.ru/link/?req=doc&amp;base=LAW&amp;n=494826&amp;date=15.01.2026&amp;dst=100138&amp;field=134" TargetMode = "External"/><Relationship Id="rId259" Type="http://schemas.openxmlformats.org/officeDocument/2006/relationships/hyperlink" Target="https://login.consultant.ru/link/?req=doc&amp;base=LAW&amp;n=494826&amp;date=15.01.2026&amp;dst=100140&amp;field=134" TargetMode = "External"/><Relationship Id="rId260" Type="http://schemas.openxmlformats.org/officeDocument/2006/relationships/hyperlink" Target="https://login.consultant.ru/link/?req=doc&amp;base=LAW&amp;n=494826&amp;date=15.01.2026&amp;dst=100144&amp;field=134" TargetMode = "External"/><Relationship Id="rId261" Type="http://schemas.openxmlformats.org/officeDocument/2006/relationships/hyperlink" Target="https://login.consultant.ru/link/?req=doc&amp;base=LAW&amp;n=494826&amp;date=15.01.2026&amp;dst=100146&amp;field=134" TargetMode = "External"/><Relationship Id="rId262" Type="http://schemas.openxmlformats.org/officeDocument/2006/relationships/hyperlink" Target="https://login.consultant.ru/link/?req=doc&amp;base=LAW&amp;n=494826&amp;date=15.01.2026&amp;dst=100147&amp;field=134" TargetMode = "External"/><Relationship Id="rId263" Type="http://schemas.openxmlformats.org/officeDocument/2006/relationships/hyperlink" Target="https://login.consultant.ru/link/?req=doc&amp;base=LAW&amp;n=523217&amp;date=15.01.2026&amp;dst=100350&amp;field=134" TargetMode = "External"/><Relationship Id="rId264" Type="http://schemas.openxmlformats.org/officeDocument/2006/relationships/hyperlink" Target="https://login.consultant.ru/link/?req=doc&amp;base=LAW&amp;n=505891&amp;date=15.01.2026&amp;dst=100106&amp;field=134" TargetMode = "External"/><Relationship Id="rId265" Type="http://schemas.openxmlformats.org/officeDocument/2006/relationships/hyperlink" Target="https://login.consultant.ru/link/?req=doc&amp;base=LAW&amp;n=505891&amp;date=15.01.2026&amp;dst=420&amp;field=134" TargetMode = "External"/><Relationship Id="rId266" Type="http://schemas.openxmlformats.org/officeDocument/2006/relationships/hyperlink" Target="https://login.consultant.ru/link/?req=doc&amp;base=LAW&amp;n=505891&amp;date=15.01.2026&amp;dst=100111&amp;field=134" TargetMode = "External"/><Relationship Id="rId267" Type="http://schemas.openxmlformats.org/officeDocument/2006/relationships/hyperlink" Target="https://login.consultant.ru/link/?req=doc&amp;base=LAW&amp;n=505891&amp;date=15.01.2026&amp;dst=472&amp;field=134" TargetMode = "External"/><Relationship Id="rId268" Type="http://schemas.openxmlformats.org/officeDocument/2006/relationships/hyperlink" Target="https://login.consultant.ru/link/?req=doc&amp;base=LAW&amp;n=505891&amp;date=15.01.2026&amp;dst=22&amp;field=134" TargetMode = "External"/><Relationship Id="rId269" Type="http://schemas.openxmlformats.org/officeDocument/2006/relationships/hyperlink" Target="https://login.consultant.ru/link/?req=doc&amp;base=LAW&amp;n=505891&amp;date=15.01.2026&amp;dst=144&amp;field=134" TargetMode = "External"/><Relationship Id="rId270" Type="http://schemas.openxmlformats.org/officeDocument/2006/relationships/hyperlink" Target="https://login.consultant.ru/link/?req=doc&amp;base=LAW&amp;n=505891&amp;date=15.01.2026&amp;dst=100119&amp;field=134" TargetMode = "External"/><Relationship Id="rId271" Type="http://schemas.openxmlformats.org/officeDocument/2006/relationships/hyperlink" Target="https://login.consultant.ru/link/?req=doc&amp;base=LAW&amp;n=505891&amp;date=15.01.2026&amp;dst=100121&amp;field=134" TargetMode = "External"/><Relationship Id="rId272" Type="http://schemas.openxmlformats.org/officeDocument/2006/relationships/hyperlink" Target="https://login.consultant.ru/link/?req=doc&amp;base=LAW&amp;n=505891&amp;date=15.01.2026&amp;dst=417&amp;field=134" TargetMode = "External"/><Relationship Id="rId273" Type="http://schemas.openxmlformats.org/officeDocument/2006/relationships/hyperlink" Target="https://login.consultant.ru/link/?req=doc&amp;base=LAW&amp;n=505891&amp;date=15.01.2026&amp;dst=142&amp;field=134" TargetMode = "External"/><Relationship Id="rId274" Type="http://schemas.openxmlformats.org/officeDocument/2006/relationships/hyperlink" Target="https://login.consultant.ru/link/?req=doc&amp;base=LAW&amp;n=505891&amp;date=15.01.2026&amp;dst=100134&amp;field=134" TargetMode = "External"/><Relationship Id="rId275" Type="http://schemas.openxmlformats.org/officeDocument/2006/relationships/hyperlink" Target="https://login.consultant.ru/link/?req=doc&amp;base=LAW&amp;n=505891&amp;date=15.01.2026&amp;dst=100136&amp;field=134" TargetMode = "External"/><Relationship Id="rId276" Type="http://schemas.openxmlformats.org/officeDocument/2006/relationships/hyperlink" Target="https://login.consultant.ru/link/?req=doc&amp;base=LAW&amp;n=505891&amp;date=15.01.2026&amp;dst=100139&amp;field=134" TargetMode = "External"/><Relationship Id="rId277" Type="http://schemas.openxmlformats.org/officeDocument/2006/relationships/hyperlink" Target="https://login.consultant.ru/link/?req=doc&amp;base=LAW&amp;n=505891&amp;date=15.01.2026&amp;dst=71&amp;field=134" TargetMode = "External"/><Relationship Id="rId278" Type="http://schemas.openxmlformats.org/officeDocument/2006/relationships/hyperlink" Target="https://login.consultant.ru/link/?req=doc&amp;base=LAW&amp;n=505891&amp;date=15.01.2026&amp;dst=183&amp;field=134" TargetMode = "External"/><Relationship Id="rId279" Type="http://schemas.openxmlformats.org/officeDocument/2006/relationships/hyperlink" Target="https://login.consultant.ru/link/?req=doc&amp;base=LAW&amp;n=505891&amp;date=15.01.2026&amp;dst=62&amp;field=134" TargetMode = "External"/><Relationship Id="rId280" Type="http://schemas.openxmlformats.org/officeDocument/2006/relationships/hyperlink" Target="https://login.consultant.ru/link/?req=doc&amp;base=LAW&amp;n=505891&amp;date=15.01.2026&amp;dst=461&amp;field=134" TargetMode = "External"/><Relationship Id="rId281" Type="http://schemas.openxmlformats.org/officeDocument/2006/relationships/hyperlink" Target="https://login.consultant.ru/link/?req=doc&amp;base=LAW&amp;n=494826&amp;date=15.01.2026&amp;dst=100149&amp;field=134" TargetMode = "External"/><Relationship Id="rId282" Type="http://schemas.openxmlformats.org/officeDocument/2006/relationships/hyperlink" Target="https://login.consultant.ru/link/?req=doc&amp;base=LAW&amp;n=523113&amp;date=15.01.2026&amp;dst=100040&amp;field=134" TargetMode = "External"/><Relationship Id="rId283" Type="http://schemas.openxmlformats.org/officeDocument/2006/relationships/hyperlink" Target="https://login.consultant.ru/link/?req=doc&amp;base=LAW&amp;n=494826&amp;date=15.01.2026&amp;dst=100150&amp;field=134" TargetMode = "External"/><Relationship Id="rId284" Type="http://schemas.openxmlformats.org/officeDocument/2006/relationships/hyperlink" Target="https://login.consultant.ru/link/?req=doc&amp;base=LAW&amp;n=508482&amp;date=15.01.2026&amp;dst=103742&amp;field=134" TargetMode = "External"/><Relationship Id="rId285" Type="http://schemas.openxmlformats.org/officeDocument/2006/relationships/hyperlink" Target="https://login.consultant.ru/link/?req=doc&amp;base=LAW&amp;n=494826&amp;date=15.01.2026&amp;dst=100151&amp;field=134" TargetMode = "External"/><Relationship Id="rId286" Type="http://schemas.openxmlformats.org/officeDocument/2006/relationships/hyperlink" Target="https://login.consultant.ru/link/?req=doc&amp;base=LAW&amp;n=494960&amp;date=15.01.2026" TargetMode = "External"/><Relationship Id="rId287" Type="http://schemas.openxmlformats.org/officeDocument/2006/relationships/hyperlink" Target="https://login.consultant.ru/link/?req=doc&amp;base=LAW&amp;n=494826&amp;date=15.01.2026&amp;dst=100152&amp;field=134" TargetMode = "External"/><Relationship Id="rId288" Type="http://schemas.openxmlformats.org/officeDocument/2006/relationships/hyperlink" Target="https://login.consultant.ru/link/?req=doc&amp;base=LAW&amp;n=523865&amp;date=15.01.2026" TargetMode = "External"/><Relationship Id="rId289" Type="http://schemas.openxmlformats.org/officeDocument/2006/relationships/hyperlink" Target="https://login.consultant.ru/link/?req=doc&amp;base=LAW&amp;n=523113&amp;date=15.01.2026&amp;dst=100042&amp;field=134" TargetMode = "External"/><Relationship Id="rId290" Type="http://schemas.openxmlformats.org/officeDocument/2006/relationships/hyperlink" Target="https://login.consultant.ru/link/?req=doc&amp;base=LAW&amp;n=523248&amp;date=15.01.2026&amp;dst=100336&amp;field=134" TargetMode = "External"/><Relationship Id="rId291" Type="http://schemas.openxmlformats.org/officeDocument/2006/relationships/hyperlink" Target="https://login.consultant.ru/link/?req=doc&amp;base=LAW&amp;n=523568&amp;date=15.01.2026&amp;dst=100839&amp;field=134" TargetMode = "External"/><Relationship Id="rId292" Type="http://schemas.openxmlformats.org/officeDocument/2006/relationships/hyperlink" Target="https://login.consultant.ru/link/?req=doc&amp;base=LAW&amp;n=523113&amp;date=15.01.2026&amp;dst=100043&amp;field=134" TargetMode = "External"/><Relationship Id="rId293" Type="http://schemas.openxmlformats.org/officeDocument/2006/relationships/hyperlink" Target="https://login.consultant.ru/link/?req=doc&amp;base=LAW&amp;n=523113&amp;date=15.01.2026&amp;dst=100045&amp;field=134" TargetMode = "External"/><Relationship Id="rId294" Type="http://schemas.openxmlformats.org/officeDocument/2006/relationships/hyperlink" Target="https://login.consultant.ru/link/?req=doc&amp;base=LAW&amp;n=495209&amp;date=15.01.2026&amp;dst=100077&amp;field=134" TargetMode = "External"/><Relationship Id="rId295" Type="http://schemas.openxmlformats.org/officeDocument/2006/relationships/hyperlink" Target="https://login.consultant.ru/link/?req=doc&amp;base=LAW&amp;n=506017&amp;date=15.01.2026&amp;dst=100011&amp;field=134" TargetMode = "External"/><Relationship Id="rId296" Type="http://schemas.openxmlformats.org/officeDocument/2006/relationships/hyperlink" Target="https://login.consultant.ru/link/?req=doc&amp;base=LAW&amp;n=513724&amp;date=15.01.2026&amp;dst=100045&amp;field=134" TargetMode = "External"/><Relationship Id="rId297" Type="http://schemas.openxmlformats.org/officeDocument/2006/relationships/hyperlink" Target="https://login.consultant.ru/link/?req=doc&amp;base=LAW&amp;n=494826&amp;date=15.01.2026&amp;dst=100169&amp;field=134" TargetMode = "External"/><Relationship Id="rId298" Type="http://schemas.openxmlformats.org/officeDocument/2006/relationships/hyperlink" Target="https://login.consultant.ru/link/?req=doc&amp;base=LAW&amp;n=523113&amp;date=15.01.2026&amp;dst=100048&amp;field=134" TargetMode = "External"/><Relationship Id="rId299" Type="http://schemas.openxmlformats.org/officeDocument/2006/relationships/hyperlink" Target="https://login.consultant.ru/link/?req=doc&amp;base=LAW&amp;n=523113&amp;date=15.01.2026&amp;dst=100050&amp;field=134" TargetMode = "External"/><Relationship Id="rId300" Type="http://schemas.openxmlformats.org/officeDocument/2006/relationships/hyperlink" Target="https://login.consultant.ru/link/?req=doc&amp;base=LAW&amp;n=523113&amp;date=15.01.2026&amp;dst=100051&amp;field=134" TargetMode = "External"/><Relationship Id="rId301" Type="http://schemas.openxmlformats.org/officeDocument/2006/relationships/hyperlink" Target="https://login.consultant.ru/link/?req=doc&amp;base=LAW&amp;n=523113&amp;date=15.01.2026&amp;dst=100052&amp;field=134" TargetMode = "External"/><Relationship Id="rId302" Type="http://schemas.openxmlformats.org/officeDocument/2006/relationships/hyperlink" Target="https://login.consultant.ru/link/?req=doc&amp;base=LAW&amp;n=494826&amp;date=15.01.2026&amp;dst=100176&amp;field=134" TargetMode = "External"/><Relationship Id="rId303" Type="http://schemas.openxmlformats.org/officeDocument/2006/relationships/hyperlink" Target="https://login.consultant.ru/link/?req=doc&amp;base=LAW&amp;n=494826&amp;date=15.01.2026&amp;dst=100178&amp;field=134" TargetMode = "External"/><Relationship Id="rId304" Type="http://schemas.openxmlformats.org/officeDocument/2006/relationships/hyperlink" Target="https://login.consultant.ru/link/?req=doc&amp;base=LAW&amp;n=513724&amp;date=15.01.2026&amp;dst=100025&amp;field=134" TargetMode = "External"/><Relationship Id="rId305" Type="http://schemas.openxmlformats.org/officeDocument/2006/relationships/hyperlink" Target="https://login.consultant.ru/link/?req=doc&amp;base=LAW&amp;n=523563&amp;date=15.01.2026" TargetMode = "External"/><Relationship Id="rId306" Type="http://schemas.openxmlformats.org/officeDocument/2006/relationships/hyperlink" Target="https://login.consultant.ru/link/?req=doc&amp;base=LAW&amp;n=508482&amp;date=15.01.2026&amp;dst=103746&amp;field=134" TargetMode = "External"/><Relationship Id="rId307" Type="http://schemas.openxmlformats.org/officeDocument/2006/relationships/hyperlink" Target="https://login.consultant.ru/link/?req=doc&amp;base=LAW&amp;n=508482&amp;date=15.01.2026&amp;dst=103747&amp;field=134" TargetMode = "External"/><Relationship Id="rId308" Type="http://schemas.openxmlformats.org/officeDocument/2006/relationships/hyperlink" Target="https://login.consultant.ru/link/?req=doc&amp;base=LAW&amp;n=508482&amp;date=15.01.2026&amp;dst=103748&amp;field=134" TargetMode = "External"/><Relationship Id="rId309" Type="http://schemas.openxmlformats.org/officeDocument/2006/relationships/hyperlink" Target="https://login.consultant.ru/link/?req=doc&amp;base=LAW&amp;n=508482&amp;date=15.01.2026&amp;dst=103749&amp;field=134" TargetMode = "External"/><Relationship Id="rId310" Type="http://schemas.openxmlformats.org/officeDocument/2006/relationships/hyperlink" Target="https://login.consultant.ru/link/?req=doc&amp;base=LAW&amp;n=508482&amp;date=15.01.2026&amp;dst=103750&amp;field=134" TargetMode = "External"/><Relationship Id="rId311" Type="http://schemas.openxmlformats.org/officeDocument/2006/relationships/hyperlink" Target="https://login.consultant.ru/link/?req=doc&amp;base=LAW&amp;n=508482&amp;date=15.01.2026&amp;dst=103751&amp;field=134" TargetMode = "External"/><Relationship Id="rId312" Type="http://schemas.openxmlformats.org/officeDocument/2006/relationships/hyperlink" Target="https://login.consultant.ru/link/?req=doc&amp;base=LAW&amp;n=508482&amp;date=15.01.2026&amp;dst=103752&amp;field=134" TargetMode = "External"/><Relationship Id="rId313" Type="http://schemas.openxmlformats.org/officeDocument/2006/relationships/hyperlink" Target="https://login.consultant.ru/link/?req=doc&amp;base=LAW&amp;n=494826&amp;date=15.01.2026&amp;dst=100180&amp;field=134" TargetMode = "External"/><Relationship Id="rId314" Type="http://schemas.openxmlformats.org/officeDocument/2006/relationships/hyperlink" Target="https://login.consultant.ru/link/?req=doc&amp;base=LAW&amp;n=508482&amp;date=15.01.2026&amp;dst=103753&amp;field=134" TargetMode = "External"/><Relationship Id="rId315" Type="http://schemas.openxmlformats.org/officeDocument/2006/relationships/hyperlink" Target="https://login.consultant.ru/link/?req=doc&amp;base=LAW&amp;n=494826&amp;date=15.01.2026&amp;dst=100181&amp;field=134" TargetMode = "External"/><Relationship Id="rId316" Type="http://schemas.openxmlformats.org/officeDocument/2006/relationships/hyperlink" Target="https://login.consultant.ru/link/?req=doc&amp;base=LAW&amp;n=508482&amp;date=15.01.2026&amp;dst=103756&amp;field=134" TargetMode = "External"/><Relationship Id="rId317" Type="http://schemas.openxmlformats.org/officeDocument/2006/relationships/hyperlink" Target="https://login.consultant.ru/link/?req=doc&amp;base=LAW&amp;n=508482&amp;date=15.01.2026&amp;dst=103757&amp;field=134" TargetMode = "External"/><Relationship Id="rId318" Type="http://schemas.openxmlformats.org/officeDocument/2006/relationships/hyperlink" Target="https://login.consultant.ru/link/?req=doc&amp;base=LAW&amp;n=494826&amp;date=15.01.2026&amp;dst=100182&amp;field=134" TargetMode = "External"/><Relationship Id="rId319" Type="http://schemas.openxmlformats.org/officeDocument/2006/relationships/hyperlink" Target="https://login.consultant.ru/link/?req=doc&amp;base=LAW&amp;n=523096&amp;date=15.01.2026&amp;dst=100017&amp;field=134" TargetMode = "External"/><Relationship Id="rId320" Type="http://schemas.openxmlformats.org/officeDocument/2006/relationships/hyperlink" Target="https://login.consultant.ru/link/?req=doc&amp;base=LAW&amp;n=508482&amp;date=15.01.2026&amp;dst=103759&amp;field=134" TargetMode = "External"/><Relationship Id="rId321" Type="http://schemas.openxmlformats.org/officeDocument/2006/relationships/hyperlink" Target="https://login.consultant.ru/link/?req=doc&amp;base=LAW&amp;n=494826&amp;date=15.01.2026&amp;dst=100184&amp;field=134" TargetMode = "External"/><Relationship Id="rId322" Type="http://schemas.openxmlformats.org/officeDocument/2006/relationships/hyperlink" Target="https://login.consultant.ru/link/?req=doc&amp;base=LAW&amp;n=494826&amp;date=15.01.2026&amp;dst=100185&amp;field=134" TargetMode = "External"/><Relationship Id="rId323" Type="http://schemas.openxmlformats.org/officeDocument/2006/relationships/hyperlink" Target="https://login.consultant.ru/link/?req=doc&amp;base=LAW&amp;n=513724&amp;date=15.01.2026&amp;dst=100080&amp;field=134" TargetMode = "External"/><Relationship Id="rId324" Type="http://schemas.openxmlformats.org/officeDocument/2006/relationships/hyperlink" Target="https://login.consultant.ru/link/?req=doc&amp;base=LAW&amp;n=494826&amp;date=15.01.2026&amp;dst=100187&amp;field=134" TargetMode = "External"/><Relationship Id="rId325" Type="http://schemas.openxmlformats.org/officeDocument/2006/relationships/hyperlink" Target="https://login.consultant.ru/link/?req=doc&amp;base=LAW&amp;n=511278&amp;date=15.01.2026&amp;dst=100290&amp;field=134" TargetMode = "External"/><Relationship Id="rId326" Type="http://schemas.openxmlformats.org/officeDocument/2006/relationships/hyperlink" Target="https://login.consultant.ru/link/?req=doc&amp;base=LAW&amp;n=508482&amp;date=15.01.2026&amp;dst=103762&amp;field=134" TargetMode = "External"/><Relationship Id="rId327" Type="http://schemas.openxmlformats.org/officeDocument/2006/relationships/hyperlink" Target="https://login.consultant.ru/link/?req=doc&amp;base=LAW&amp;n=523113&amp;date=15.01.2026&amp;dst=100054&amp;field=134" TargetMode = "External"/><Relationship Id="rId328" Type="http://schemas.openxmlformats.org/officeDocument/2006/relationships/hyperlink" Target="https://login.consultant.ru/link/?req=doc&amp;base=LAW&amp;n=523113&amp;date=15.01.2026&amp;dst=100056&amp;field=134" TargetMode = "External"/><Relationship Id="rId329" Type="http://schemas.openxmlformats.org/officeDocument/2006/relationships/hyperlink" Target="https://login.consultant.ru/link/?req=doc&amp;base=LAW&amp;n=508482&amp;date=15.01.2026&amp;dst=103763&amp;field=134" TargetMode = "External"/><Relationship Id="rId330" Type="http://schemas.openxmlformats.org/officeDocument/2006/relationships/hyperlink" Target="https://login.consultant.ru/link/?req=doc&amp;base=LAW&amp;n=494826&amp;date=15.01.2026&amp;dst=100190&amp;field=134" TargetMode = "External"/><Relationship Id="rId331" Type="http://schemas.openxmlformats.org/officeDocument/2006/relationships/hyperlink" Target="https://login.consultant.ru/link/?req=doc&amp;base=LAW&amp;n=523113&amp;date=15.01.2026&amp;dst=100057&amp;field=134" TargetMode = "External"/><Relationship Id="rId332" Type="http://schemas.openxmlformats.org/officeDocument/2006/relationships/hyperlink" Target="https://login.consultant.ru/link/?req=doc&amp;base=LAW&amp;n=494826&amp;date=15.01.2026&amp;dst=100192&amp;field=134" TargetMode = "External"/><Relationship Id="rId333" Type="http://schemas.openxmlformats.org/officeDocument/2006/relationships/hyperlink" Target="https://login.consultant.ru/link/?req=doc&amp;base=LAW&amp;n=494826&amp;date=15.01.2026&amp;dst=100193&amp;field=134" TargetMode = "External"/><Relationship Id="rId334" Type="http://schemas.openxmlformats.org/officeDocument/2006/relationships/hyperlink" Target="https://login.consultant.ru/link/?req=doc&amp;base=LAW&amp;n=523113&amp;date=15.01.2026&amp;dst=100059&amp;field=134" TargetMode = "External"/><Relationship Id="rId335" Type="http://schemas.openxmlformats.org/officeDocument/2006/relationships/hyperlink" Target="https://login.consultant.ru/link/?req=doc&amp;base=LAW&amp;n=494826&amp;date=15.01.2026&amp;dst=100195&amp;field=134" TargetMode = "External"/><Relationship Id="rId336" Type="http://schemas.openxmlformats.org/officeDocument/2006/relationships/hyperlink" Target="https://login.consultant.ru/link/?req=doc&amp;base=LAW&amp;n=508482&amp;date=15.01.2026&amp;dst=103764&amp;field=134" TargetMode = "External"/><Relationship Id="rId337" Type="http://schemas.openxmlformats.org/officeDocument/2006/relationships/hyperlink" Target="https://login.consultant.ru/link/?req=doc&amp;base=LAW&amp;n=494826&amp;date=15.01.2026&amp;dst=100197&amp;field=134" TargetMode = "External"/><Relationship Id="rId338" Type="http://schemas.openxmlformats.org/officeDocument/2006/relationships/hyperlink" Target="https://login.consultant.ru/link/?req=doc&amp;base=LAW&amp;n=494826&amp;date=15.01.2026&amp;dst=100199&amp;field=134" TargetMode = "External"/><Relationship Id="rId339" Type="http://schemas.openxmlformats.org/officeDocument/2006/relationships/hyperlink" Target="https://login.consultant.ru/link/?req=doc&amp;base=LAW&amp;n=494826&amp;date=15.01.2026&amp;dst=100200&amp;field=134" TargetMode = "External"/><Relationship Id="rId340" Type="http://schemas.openxmlformats.org/officeDocument/2006/relationships/hyperlink" Target="https://login.consultant.ru/link/?req=doc&amp;base=LAW&amp;n=508482&amp;date=15.01.2026&amp;dst=103765&amp;field=134" TargetMode = "External"/><Relationship Id="rId341" Type="http://schemas.openxmlformats.org/officeDocument/2006/relationships/hyperlink" Target="https://login.consultant.ru/link/?req=doc&amp;base=LAW&amp;n=494826&amp;date=15.01.2026&amp;dst=100202&amp;field=134" TargetMode = "External"/><Relationship Id="rId342" Type="http://schemas.openxmlformats.org/officeDocument/2006/relationships/hyperlink" Target="https://login.consultant.ru/link/?req=doc&amp;base=LAW&amp;n=494826&amp;date=15.01.2026&amp;dst=100203&amp;field=134" TargetMode = "External"/><Relationship Id="rId343" Type="http://schemas.openxmlformats.org/officeDocument/2006/relationships/hyperlink" Target="https://login.consultant.ru/link/?req=doc&amp;base=LAW&amp;n=494826&amp;date=15.01.2026&amp;dst=100205&amp;field=134" TargetMode = "External"/><Relationship Id="rId344" Type="http://schemas.openxmlformats.org/officeDocument/2006/relationships/hyperlink" Target="https://login.consultant.ru/link/?req=doc&amp;base=LAW&amp;n=508482&amp;date=15.01.2026&amp;dst=103786&amp;field=134" TargetMode = "External"/><Relationship Id="rId345" Type="http://schemas.openxmlformats.org/officeDocument/2006/relationships/hyperlink" Target="https://login.consultant.ru/link/?req=doc&amp;base=LAW&amp;n=494826&amp;date=15.01.2026&amp;dst=100207&amp;field=134" TargetMode = "External"/><Relationship Id="rId346" Type="http://schemas.openxmlformats.org/officeDocument/2006/relationships/hyperlink" Target="https://login.consultant.ru/link/?req=doc&amp;base=LAW&amp;n=508482&amp;date=15.01.2026&amp;dst=103787&amp;field=134" TargetMode = "External"/><Relationship Id="rId347" Type="http://schemas.openxmlformats.org/officeDocument/2006/relationships/hyperlink" Target="https://login.consultant.ru/link/?req=doc&amp;base=LAW&amp;n=494826&amp;date=15.01.2026&amp;dst=100209&amp;field=134" TargetMode = "External"/><Relationship Id="rId348" Type="http://schemas.openxmlformats.org/officeDocument/2006/relationships/hyperlink" Target="https://login.consultant.ru/link/?req=doc&amp;base=LAW&amp;n=523113&amp;date=15.01.2026&amp;dst=100060&amp;field=134" TargetMode = "External"/><Relationship Id="rId349" Type="http://schemas.openxmlformats.org/officeDocument/2006/relationships/hyperlink" Target="https://login.consultant.ru/link/?req=doc&amp;base=LAW&amp;n=494826&amp;date=15.01.2026&amp;dst=100211&amp;field=134" TargetMode = "External"/><Relationship Id="rId350" Type="http://schemas.openxmlformats.org/officeDocument/2006/relationships/hyperlink" Target="https://login.consultant.ru/link/?req=doc&amp;base=LAW&amp;n=494826&amp;date=15.01.2026&amp;dst=100213&amp;field=134" TargetMode = "External"/><Relationship Id="rId351" Type="http://schemas.openxmlformats.org/officeDocument/2006/relationships/hyperlink" Target="https://login.consultant.ru/link/?req=doc&amp;base=LAW&amp;n=511278&amp;date=15.01.2026&amp;dst=100292&amp;field=134" TargetMode = "External"/><Relationship Id="rId352" Type="http://schemas.openxmlformats.org/officeDocument/2006/relationships/hyperlink" Target="https://login.consultant.ru/link/?req=doc&amp;base=LAW&amp;n=494826&amp;date=15.01.2026&amp;dst=100214&amp;field=134" TargetMode = "External"/><Relationship Id="rId353" Type="http://schemas.openxmlformats.org/officeDocument/2006/relationships/hyperlink" Target="https://login.consultant.ru/link/?req=doc&amp;base=LAW&amp;n=523113&amp;date=15.01.2026&amp;dst=100062&amp;field=134" TargetMode = "External"/><Relationship Id="rId354" Type="http://schemas.openxmlformats.org/officeDocument/2006/relationships/hyperlink" Target="https://login.consultant.ru/link/?req=doc&amp;base=LAW&amp;n=523113&amp;date=15.01.2026&amp;dst=100064&amp;field=134" TargetMode = "External"/><Relationship Id="rId355" Type="http://schemas.openxmlformats.org/officeDocument/2006/relationships/hyperlink" Target="https://login.consultant.ru/link/?req=doc&amp;base=LAW&amp;n=494826&amp;date=15.01.2026&amp;dst=100216&amp;field=134" TargetMode = "External"/><Relationship Id="rId356" Type="http://schemas.openxmlformats.org/officeDocument/2006/relationships/hyperlink" Target="https://login.consultant.ru/link/?req=doc&amp;base=LAW&amp;n=494826&amp;date=15.01.2026&amp;dst=100217&amp;field=134" TargetMode = "External"/><Relationship Id="rId357" Type="http://schemas.openxmlformats.org/officeDocument/2006/relationships/hyperlink" Target="https://login.consultant.ru/link/?req=doc&amp;base=LAW&amp;n=494826&amp;date=15.01.2026&amp;dst=100219&amp;field=134" TargetMode = "External"/><Relationship Id="rId358" Type="http://schemas.openxmlformats.org/officeDocument/2006/relationships/hyperlink" Target="https://login.consultant.ru/link/?req=doc&amp;base=LAW&amp;n=494826&amp;date=15.01.2026&amp;dst=100222&amp;field=134" TargetMode = "External"/><Relationship Id="rId359" Type="http://schemas.openxmlformats.org/officeDocument/2006/relationships/hyperlink" Target="https://login.consultant.ru/link/?req=doc&amp;base=LAW&amp;n=508482&amp;date=15.01.2026&amp;dst=103811&amp;field=134" TargetMode = "External"/><Relationship Id="rId360" Type="http://schemas.openxmlformats.org/officeDocument/2006/relationships/hyperlink" Target="https://login.consultant.ru/link/?req=doc&amp;base=LAW&amp;n=511278&amp;date=15.01.2026&amp;dst=100293&amp;field=134" TargetMode = "External"/><Relationship Id="rId361" Type="http://schemas.openxmlformats.org/officeDocument/2006/relationships/hyperlink" Target="https://login.consultant.ru/link/?req=doc&amp;base=LAW&amp;n=494826&amp;date=15.01.2026&amp;dst=100224&amp;field=134" TargetMode = "External"/><Relationship Id="rId362" Type="http://schemas.openxmlformats.org/officeDocument/2006/relationships/hyperlink" Target="https://login.consultant.ru/link/?req=doc&amp;base=LAW&amp;n=507240&amp;date=15.01.2026&amp;dst=154&amp;field=134" TargetMode = "External"/><Relationship Id="rId363" Type="http://schemas.openxmlformats.org/officeDocument/2006/relationships/hyperlink" Target="https://login.consultant.ru/link/?req=doc&amp;base=LAW&amp;n=495706&amp;date=15.01.2026&amp;dst=18775&amp;field=134" TargetMode = "External"/><Relationship Id="rId364" Type="http://schemas.openxmlformats.org/officeDocument/2006/relationships/hyperlink" Target="https://login.consultant.ru/link/?req=doc&amp;base=LAW&amp;n=523113&amp;date=15.01.2026&amp;dst=100066&amp;field=134" TargetMode = "External"/><Relationship Id="rId365" Type="http://schemas.openxmlformats.org/officeDocument/2006/relationships/hyperlink" Target="https://login.consultant.ru/link/?req=doc&amp;base=LAW&amp;n=506019&amp;date=15.01.2026&amp;dst=100009&amp;field=134" TargetMode = "External"/><Relationship Id="rId366" Type="http://schemas.openxmlformats.org/officeDocument/2006/relationships/hyperlink" Target="https://login.consultant.ru/link/?req=doc&amp;base=LAW&amp;n=508482&amp;date=15.01.2026&amp;dst=103813&amp;field=134" TargetMode = "External"/><Relationship Id="rId367" Type="http://schemas.openxmlformats.org/officeDocument/2006/relationships/hyperlink" Target="https://login.consultant.ru/link/?req=doc&amp;base=LAW&amp;n=508482&amp;date=15.01.2026&amp;dst=103814&amp;field=134" TargetMode = "External"/><Relationship Id="rId368" Type="http://schemas.openxmlformats.org/officeDocument/2006/relationships/hyperlink" Target="https://login.consultant.ru/link/?req=doc&amp;base=LAW&amp;n=508482&amp;date=15.01.2026&amp;dst=103820&amp;field=134" TargetMode = "External"/><Relationship Id="rId369" Type="http://schemas.openxmlformats.org/officeDocument/2006/relationships/hyperlink" Target="https://login.consultant.ru/link/?req=doc&amp;base=LAW&amp;n=523113&amp;date=15.01.2026&amp;dst=100069&amp;field=134" TargetMode = "External"/><Relationship Id="rId370" Type="http://schemas.openxmlformats.org/officeDocument/2006/relationships/hyperlink" Target="https://login.consultant.ru/link/?req=doc&amp;base=LAW&amp;n=494826&amp;date=15.01.2026&amp;dst=100226&amp;field=134" TargetMode = "External"/><Relationship Id="rId371" Type="http://schemas.openxmlformats.org/officeDocument/2006/relationships/hyperlink" Target="https://login.consultant.ru/link/?req=doc&amp;base=LAW&amp;n=511278&amp;date=15.01.2026&amp;dst=100295&amp;field=134" TargetMode = "External"/><Relationship Id="rId372" Type="http://schemas.openxmlformats.org/officeDocument/2006/relationships/hyperlink" Target="https://login.consultant.ru/link/?req=doc&amp;base=LAW&amp;n=494826&amp;date=15.01.2026&amp;dst=100227&amp;field=134" TargetMode = "External"/><Relationship Id="rId373" Type="http://schemas.openxmlformats.org/officeDocument/2006/relationships/hyperlink" Target="https://login.consultant.ru/link/?req=doc&amp;base=LAW&amp;n=494826&amp;date=15.01.2026&amp;dst=100228&amp;field=134" TargetMode = "External"/><Relationship Id="rId374" Type="http://schemas.openxmlformats.org/officeDocument/2006/relationships/hyperlink" Target="https://login.consultant.ru/link/?req=doc&amp;base=LAW&amp;n=494826&amp;date=15.01.2026&amp;dst=100229&amp;field=134" TargetMode = "External"/><Relationship Id="rId375" Type="http://schemas.openxmlformats.org/officeDocument/2006/relationships/hyperlink" Target="https://login.consultant.ru/link/?req=doc&amp;base=LAW&amp;n=523113&amp;date=15.01.2026&amp;dst=100071&amp;field=134" TargetMode = "External"/><Relationship Id="rId376" Type="http://schemas.openxmlformats.org/officeDocument/2006/relationships/hyperlink" Target="https://login.consultant.ru/link/?req=doc&amp;base=LAW&amp;n=511278&amp;date=15.01.2026&amp;dst=100297&amp;field=134" TargetMode = "External"/><Relationship Id="rId377" Type="http://schemas.openxmlformats.org/officeDocument/2006/relationships/hyperlink" Target="https://login.consultant.ru/link/?req=doc&amp;base=LAW&amp;n=523248&amp;date=15.01.2026&amp;dst=100336&amp;field=134" TargetMode = "External"/><Relationship Id="rId378" Type="http://schemas.openxmlformats.org/officeDocument/2006/relationships/hyperlink" Target="https://login.consultant.ru/link/?req=doc&amp;base=LAW&amp;n=494826&amp;date=15.01.2026&amp;dst=100231&amp;field=134" TargetMode = "External"/><Relationship Id="rId379" Type="http://schemas.openxmlformats.org/officeDocument/2006/relationships/hyperlink" Target="https://login.consultant.ru/link/?req=doc&amp;base=LAW&amp;n=494826&amp;date=15.01.2026&amp;dst=100236&amp;field=134" TargetMode = "External"/><Relationship Id="rId380" Type="http://schemas.openxmlformats.org/officeDocument/2006/relationships/hyperlink" Target="https://login.consultant.ru/link/?req=doc&amp;base=LAW&amp;n=494826&amp;date=15.01.2026&amp;dst=100237&amp;field=134" TargetMode = "External"/><Relationship Id="rId381" Type="http://schemas.openxmlformats.org/officeDocument/2006/relationships/hyperlink" Target="https://login.consultant.ru/link/?req=doc&amp;base=LAW&amp;n=494826&amp;date=15.01.2026&amp;dst=100239&amp;field=134" TargetMode = "External"/><Relationship Id="rId382" Type="http://schemas.openxmlformats.org/officeDocument/2006/relationships/hyperlink" Target="https://login.consultant.ru/link/?req=doc&amp;base=LAW&amp;n=494826&amp;date=15.01.2026&amp;dst=100241&amp;field=134" TargetMode = "External"/><Relationship Id="rId383" Type="http://schemas.openxmlformats.org/officeDocument/2006/relationships/hyperlink" Target="https://login.consultant.ru/link/?req=doc&amp;base=LAW&amp;n=508482&amp;date=15.01.2026&amp;dst=103834&amp;field=134" TargetMode = "External"/><Relationship Id="rId384" Type="http://schemas.openxmlformats.org/officeDocument/2006/relationships/hyperlink" Target="https://login.consultant.ru/link/?req=doc&amp;base=LAW&amp;n=486060&amp;date=15.01.2026&amp;dst=100014&amp;field=134" TargetMode = "External"/><Relationship Id="rId385" Type="http://schemas.openxmlformats.org/officeDocument/2006/relationships/hyperlink" Target="https://login.consultant.ru/link/?req=doc&amp;base=LAW&amp;n=395808&amp;date=15.01.2026&amp;dst=100012&amp;field=134" TargetMode = "External"/><Relationship Id="rId386" Type="http://schemas.openxmlformats.org/officeDocument/2006/relationships/hyperlink" Target="https://login.consultant.ru/link/?req=doc&amp;base=LAW&amp;n=508482&amp;date=15.01.2026&amp;dst=103836&amp;field=134" TargetMode = "External"/><Relationship Id="rId387" Type="http://schemas.openxmlformats.org/officeDocument/2006/relationships/hyperlink" Target="https://login.consultant.ru/link/?req=doc&amp;base=LAW&amp;n=494826&amp;date=15.01.2026&amp;dst=100243&amp;field=134" TargetMode = "External"/><Relationship Id="rId388" Type="http://schemas.openxmlformats.org/officeDocument/2006/relationships/hyperlink" Target="https://login.consultant.ru/link/?req=doc&amp;base=LAW&amp;n=494826&amp;date=15.01.2026&amp;dst=100245&amp;field=134" TargetMode = "External"/><Relationship Id="rId389" Type="http://schemas.openxmlformats.org/officeDocument/2006/relationships/hyperlink" Target="https://login.consultant.ru/link/?req=doc&amp;base=LAW&amp;n=494826&amp;date=15.01.2026&amp;dst=100246&amp;field=134" TargetMode = "External"/><Relationship Id="rId390" Type="http://schemas.openxmlformats.org/officeDocument/2006/relationships/hyperlink" Target="https://login.consultant.ru/link/?req=doc&amp;base=LAW&amp;n=508482&amp;date=15.01.2026&amp;dst=103838&amp;field=134" TargetMode = "External"/><Relationship Id="rId391" Type="http://schemas.openxmlformats.org/officeDocument/2006/relationships/hyperlink" Target="https://login.consultant.ru/link/?req=doc&amp;base=LAW&amp;n=494826&amp;date=15.01.2026&amp;dst=100248&amp;field=134" TargetMode = "External"/><Relationship Id="rId392" Type="http://schemas.openxmlformats.org/officeDocument/2006/relationships/hyperlink" Target="https://login.consultant.ru/link/?req=doc&amp;base=LAW&amp;n=508482&amp;date=15.01.2026&amp;dst=103839&amp;field=134" TargetMode = "External"/><Relationship Id="rId393" Type="http://schemas.openxmlformats.org/officeDocument/2006/relationships/hyperlink" Target="https://login.consultant.ru/link/?req=doc&amp;base=LAW&amp;n=494826&amp;date=15.01.2026&amp;dst=100249&amp;field=134" TargetMode = "External"/><Relationship Id="rId394" Type="http://schemas.openxmlformats.org/officeDocument/2006/relationships/hyperlink" Target="https://login.consultant.ru/link/?req=doc&amp;base=LAW&amp;n=93980&amp;date=15.01.2026" TargetMode = "External"/><Relationship Id="rId395" Type="http://schemas.openxmlformats.org/officeDocument/2006/relationships/hyperlink" Target="https://login.consultant.ru/link/?req=doc&amp;base=LAW&amp;n=494826&amp;date=15.01.2026&amp;dst=100251&amp;field=134" TargetMode = "External"/><Relationship Id="rId396" Type="http://schemas.openxmlformats.org/officeDocument/2006/relationships/hyperlink" Target="https://login.consultant.ru/link/?req=doc&amp;base=LAW&amp;n=523113&amp;date=15.01.2026&amp;dst=100072&amp;field=134" TargetMode = "External"/><Relationship Id="rId397" Type="http://schemas.openxmlformats.org/officeDocument/2006/relationships/hyperlink" Target="https://login.consultant.ru/link/?req=doc&amp;base=LAW&amp;n=494826&amp;date=15.01.2026&amp;dst=100253&amp;field=134" TargetMode = "External"/><Relationship Id="rId398" Type="http://schemas.openxmlformats.org/officeDocument/2006/relationships/hyperlink" Target="https://login.consultant.ru/link/?req=doc&amp;base=LAW&amp;n=494826&amp;date=15.01.2026&amp;dst=100255&amp;field=134" TargetMode = "External"/><Relationship Id="rId399" Type="http://schemas.openxmlformats.org/officeDocument/2006/relationships/hyperlink" Target="https://login.consultant.ru/link/?req=doc&amp;base=LAW&amp;n=494826&amp;date=15.01.2026&amp;dst=100256&amp;field=134" TargetMode = "External"/><Relationship Id="rId400" Type="http://schemas.openxmlformats.org/officeDocument/2006/relationships/hyperlink" Target="https://login.consultant.ru/link/?req=doc&amp;base=LAW&amp;n=508482&amp;date=15.01.2026&amp;dst=103846&amp;field=134" TargetMode = "External"/><Relationship Id="rId401" Type="http://schemas.openxmlformats.org/officeDocument/2006/relationships/hyperlink" Target="https://login.consultant.ru/link/?req=doc&amp;base=LAW&amp;n=508482&amp;date=15.01.2026&amp;dst=103847&amp;field=134" TargetMode = "External"/><Relationship Id="rId402" Type="http://schemas.openxmlformats.org/officeDocument/2006/relationships/hyperlink" Target="https://login.consultant.ru/link/?req=doc&amp;base=LAW&amp;n=508482&amp;date=15.01.2026&amp;dst=103848&amp;field=134" TargetMode = "External"/><Relationship Id="rId403" Type="http://schemas.openxmlformats.org/officeDocument/2006/relationships/hyperlink" Target="https://login.consultant.ru/link/?req=doc&amp;base=LAW&amp;n=494826&amp;date=15.01.2026&amp;dst=100257&amp;field=134" TargetMode = "External"/><Relationship Id="rId404" Type="http://schemas.openxmlformats.org/officeDocument/2006/relationships/hyperlink" Target="https://login.consultant.ru/link/?req=doc&amp;base=LAW&amp;n=494826&amp;date=15.01.2026&amp;dst=100267&amp;field=134" TargetMode = "External"/><Relationship Id="rId405" Type="http://schemas.openxmlformats.org/officeDocument/2006/relationships/hyperlink" Target="https://login.consultant.ru/link/?req=doc&amp;base=LAW&amp;n=523113&amp;date=15.01.2026&amp;dst=100074&amp;field=134" TargetMode = "External"/><Relationship Id="rId406" Type="http://schemas.openxmlformats.org/officeDocument/2006/relationships/hyperlink" Target="https://login.consultant.ru/link/?req=doc&amp;base=LAW&amp;n=523113&amp;date=15.01.2026&amp;dst=100076&amp;field=134" TargetMode = "External"/><Relationship Id="rId407" Type="http://schemas.openxmlformats.org/officeDocument/2006/relationships/hyperlink" Target="https://login.consultant.ru/link/?req=doc&amp;base=LAW&amp;n=523113&amp;date=15.01.2026&amp;dst=100077&amp;field=134" TargetMode = "External"/><Relationship Id="rId408" Type="http://schemas.openxmlformats.org/officeDocument/2006/relationships/hyperlink" Target="https://login.consultant.ru/link/?req=doc&amp;base=LAW&amp;n=523113&amp;date=15.01.2026&amp;dst=100078&amp;field=134" TargetMode = "External"/><Relationship Id="rId409" Type="http://schemas.openxmlformats.org/officeDocument/2006/relationships/hyperlink" Target="https://login.consultant.ru/link/?req=doc&amp;base=LAW&amp;n=508482&amp;date=15.01.2026&amp;dst=103851&amp;field=134" TargetMode = "External"/><Relationship Id="rId410" Type="http://schemas.openxmlformats.org/officeDocument/2006/relationships/hyperlink" Target="https://login.consultant.ru/link/?req=doc&amp;base=LAW&amp;n=494826&amp;date=15.01.2026&amp;dst=100281&amp;field=134" TargetMode = "External"/><Relationship Id="rId411" Type="http://schemas.openxmlformats.org/officeDocument/2006/relationships/hyperlink" Target="https://login.consultant.ru/link/?req=doc&amp;base=LAW&amp;n=508482&amp;date=15.01.2026&amp;dst=103852&amp;field=134" TargetMode = "External"/><Relationship Id="rId412" Type="http://schemas.openxmlformats.org/officeDocument/2006/relationships/hyperlink" Target="https://login.consultant.ru/link/?req=doc&amp;base=LAW&amp;n=494826&amp;date=15.01.2026&amp;dst=100282&amp;field=134" TargetMode = "External"/><Relationship Id="rId413" Type="http://schemas.openxmlformats.org/officeDocument/2006/relationships/hyperlink" Target="https://login.consultant.ru/link/?req=doc&amp;base=LAW&amp;n=494826&amp;date=15.01.2026&amp;dst=100283&amp;field=134" TargetMode = "External"/><Relationship Id="rId414" Type="http://schemas.openxmlformats.org/officeDocument/2006/relationships/hyperlink" Target="https://login.consultant.ru/link/?req=doc&amp;base=LAW&amp;n=508482&amp;date=15.01.2026&amp;dst=103854&amp;field=134" TargetMode = "External"/><Relationship Id="rId415" Type="http://schemas.openxmlformats.org/officeDocument/2006/relationships/hyperlink" Target="https://login.consultant.ru/link/?req=doc&amp;base=LAW&amp;n=523113&amp;date=15.01.2026&amp;dst=100079&amp;field=134" TargetMode = "External"/><Relationship Id="rId416" Type="http://schemas.openxmlformats.org/officeDocument/2006/relationships/hyperlink" Target="https://login.consultant.ru/link/?req=doc&amp;base=LAW&amp;n=508482&amp;date=15.01.2026&amp;dst=103856&amp;field=134" TargetMode = "External"/><Relationship Id="rId417" Type="http://schemas.openxmlformats.org/officeDocument/2006/relationships/hyperlink" Target="https://login.consultant.ru/link/?req=doc&amp;base=LAW&amp;n=508482&amp;date=15.01.2026&amp;dst=103857&amp;field=134" TargetMode = "External"/><Relationship Id="rId418" Type="http://schemas.openxmlformats.org/officeDocument/2006/relationships/hyperlink" Target="https://login.consultant.ru/link/?req=doc&amp;base=LAW&amp;n=459975&amp;date=15.01.2026&amp;dst=100020&amp;field=134" TargetMode = "External"/><Relationship Id="rId419" Type="http://schemas.openxmlformats.org/officeDocument/2006/relationships/hyperlink" Target="https://login.consultant.ru/link/?req=doc&amp;base=LAW&amp;n=511278&amp;date=15.01.2026&amp;dst=100299&amp;field=134" TargetMode = "External"/><Relationship Id="rId420" Type="http://schemas.openxmlformats.org/officeDocument/2006/relationships/hyperlink" Target="https://login.consultant.ru/link/?req=doc&amp;base=LAW&amp;n=508482&amp;date=15.01.2026&amp;dst=103858&amp;field=134" TargetMode = "External"/><Relationship Id="rId421" Type="http://schemas.openxmlformats.org/officeDocument/2006/relationships/hyperlink" Target="https://login.consultant.ru/link/?req=doc&amp;base=LAW&amp;n=508482&amp;date=15.01.2026&amp;dst=103876&amp;field=134" TargetMode = "External"/><Relationship Id="rId422" Type="http://schemas.openxmlformats.org/officeDocument/2006/relationships/hyperlink" Target="https://login.consultant.ru/link/?req=doc&amp;base=LAW&amp;n=523217&amp;date=15.01.2026" TargetMode = "External"/><Relationship Id="rId423" Type="http://schemas.openxmlformats.org/officeDocument/2006/relationships/hyperlink" Target="https://login.consultant.ru/link/?req=doc&amp;base=LAW&amp;n=508482&amp;date=15.01.2026&amp;dst=103878&amp;field=134" TargetMode = "External"/><Relationship Id="rId424" Type="http://schemas.openxmlformats.org/officeDocument/2006/relationships/hyperlink" Target="https://login.consultant.ru/link/?req=doc&amp;base=LAW&amp;n=508482&amp;date=15.01.2026&amp;dst=103880&amp;field=134" TargetMode = "External"/><Relationship Id="rId425" Type="http://schemas.openxmlformats.org/officeDocument/2006/relationships/hyperlink" Target="https://login.consultant.ru/link/?req=doc&amp;base=LAW&amp;n=508482&amp;date=15.01.2026&amp;dst=103881&amp;field=134" TargetMode = "External"/><Relationship Id="rId426" Type="http://schemas.openxmlformats.org/officeDocument/2006/relationships/hyperlink" Target="https://login.consultant.ru/link/?req=doc&amp;base=LAW&amp;n=508482&amp;date=15.01.2026&amp;dst=103883&amp;field=134" TargetMode = "External"/><Relationship Id="rId427" Type="http://schemas.openxmlformats.org/officeDocument/2006/relationships/hyperlink" Target="https://login.consultant.ru/link/?req=doc&amp;base=LAW&amp;n=508482&amp;date=15.01.2026&amp;dst=103884&amp;field=134" TargetMode = "External"/><Relationship Id="rId428" Type="http://schemas.openxmlformats.org/officeDocument/2006/relationships/hyperlink" Target="https://login.consultant.ru/link/?req=doc&amp;base=LAW&amp;n=508482&amp;date=15.01.2026&amp;dst=103885&amp;field=134" TargetMode = "External"/><Relationship Id="rId429" Type="http://schemas.openxmlformats.org/officeDocument/2006/relationships/hyperlink" Target="https://login.consultant.ru/link/?req=doc&amp;base=LAW&amp;n=508482&amp;date=15.01.2026&amp;dst=103886&amp;field=134" TargetMode = "External"/><Relationship Id="rId430" Type="http://schemas.openxmlformats.org/officeDocument/2006/relationships/hyperlink" Target="https://login.consultant.ru/link/?req=doc&amp;base=LAW&amp;n=523217&amp;date=15.01.2026" TargetMode = "External"/><Relationship Id="rId431" Type="http://schemas.openxmlformats.org/officeDocument/2006/relationships/hyperlink" Target="https://login.consultant.ru/link/?req=doc&amp;base=LAW&amp;n=465418&amp;date=15.01.2026&amp;dst=100010&amp;field=134" TargetMode = "External"/><Relationship Id="rId432" Type="http://schemas.openxmlformats.org/officeDocument/2006/relationships/hyperlink" Target="https://login.consultant.ru/link/?req=doc&amp;base=LAW&amp;n=508482&amp;date=15.01.2026&amp;dst=103887&amp;field=134" TargetMode = "External"/><Relationship Id="rId433" Type="http://schemas.openxmlformats.org/officeDocument/2006/relationships/hyperlink" Target="https://login.consultant.ru/link/?req=doc&amp;base=LAW&amp;n=465418&amp;date=15.01.2026&amp;dst=100011&amp;field=134" TargetMode = "External"/><Relationship Id="rId434" Type="http://schemas.openxmlformats.org/officeDocument/2006/relationships/hyperlink" Target="https://login.consultant.ru/link/?req=doc&amp;base=LAW&amp;n=465418&amp;date=15.01.2026&amp;dst=100012&amp;field=134" TargetMode = "External"/><Relationship Id="rId435" Type="http://schemas.openxmlformats.org/officeDocument/2006/relationships/hyperlink" Target="https://login.consultant.ru/link/?req=doc&amp;base=LAW&amp;n=435603&amp;date=15.01.2026&amp;dst=100010&amp;field=134" TargetMode = "External"/><Relationship Id="rId436" Type="http://schemas.openxmlformats.org/officeDocument/2006/relationships/hyperlink" Target="https://login.consultant.ru/link/?req=doc&amp;base=LAW&amp;n=508482&amp;date=15.01.2026&amp;dst=103889&amp;field=134" TargetMode = "External"/><Relationship Id="rId437" Type="http://schemas.openxmlformats.org/officeDocument/2006/relationships/hyperlink" Target="https://login.consultant.ru/link/?req=doc&amp;base=LAW&amp;n=508482&amp;date=15.01.2026&amp;dst=103891&amp;field=134" TargetMode = "External"/><Relationship Id="rId438" Type="http://schemas.openxmlformats.org/officeDocument/2006/relationships/hyperlink" Target="https://login.consultant.ru/link/?req=doc&amp;base=LAW&amp;n=508482&amp;date=15.01.2026&amp;dst=1038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2026-01-15T06:30:22Z</dcterms:created>
</cp:coreProperties>
</file>